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72" w:rsidRDefault="0068756F">
      <w:pPr>
        <w:spacing w:after="0" w:line="259" w:lineRule="auto"/>
        <w:ind w:left="0" w:firstLine="0"/>
        <w:jc w:val="left"/>
      </w:pPr>
      <w:bookmarkStart w:id="0" w:name="_GoBack"/>
      <w:bookmarkEnd w:id="0"/>
      <w:r>
        <w:t xml:space="preserve"> </w:t>
      </w:r>
    </w:p>
    <w:p w:rsidR="00531C72" w:rsidRDefault="0068756F">
      <w:pPr>
        <w:spacing w:after="0" w:line="217" w:lineRule="auto"/>
        <w:ind w:left="44" w:hanging="44"/>
        <w:jc w:val="left"/>
      </w:pPr>
      <w:r>
        <w:t xml:space="preserve"> </w:t>
      </w:r>
      <w:r>
        <w:rPr>
          <w:sz w:val="47"/>
        </w:rPr>
        <w:t xml:space="preserve">ARE THE MOSAIC LAWS FOR TODAY? </w:t>
      </w:r>
    </w:p>
    <w:p w:rsidR="00531C72" w:rsidRDefault="0068756F">
      <w:pPr>
        <w:spacing w:after="61" w:line="259" w:lineRule="auto"/>
        <w:ind w:left="0" w:firstLine="0"/>
        <w:jc w:val="left"/>
      </w:pPr>
      <w:r>
        <w:rPr>
          <w:b/>
        </w:rPr>
        <w:t xml:space="preserve"> </w:t>
      </w:r>
    </w:p>
    <w:p w:rsidR="00531C72" w:rsidRDefault="0068756F">
      <w:pPr>
        <w:spacing w:after="50" w:line="259" w:lineRule="auto"/>
        <w:ind w:left="54" w:right="1" w:hanging="10"/>
        <w:jc w:val="center"/>
      </w:pPr>
      <w:r>
        <w:rPr>
          <w:sz w:val="27"/>
        </w:rPr>
        <w:t>O</w:t>
      </w:r>
      <w:r>
        <w:rPr>
          <w:sz w:val="21"/>
        </w:rPr>
        <w:t xml:space="preserve">BSERVATIONS ON </w:t>
      </w:r>
      <w:r>
        <w:rPr>
          <w:sz w:val="27"/>
        </w:rPr>
        <w:t>C</w:t>
      </w:r>
      <w:r>
        <w:rPr>
          <w:sz w:val="21"/>
        </w:rPr>
        <w:t xml:space="preserve">ALVINISM AND THE </w:t>
      </w:r>
      <w:r>
        <w:rPr>
          <w:sz w:val="27"/>
        </w:rPr>
        <w:t>W</w:t>
      </w:r>
      <w:r>
        <w:rPr>
          <w:sz w:val="21"/>
        </w:rPr>
        <w:t xml:space="preserve">ESTMINSTER </w:t>
      </w:r>
      <w:r>
        <w:rPr>
          <w:sz w:val="27"/>
        </w:rPr>
        <w:t>S</w:t>
      </w:r>
      <w:r>
        <w:rPr>
          <w:sz w:val="21"/>
        </w:rPr>
        <w:t>TANDARDS</w:t>
      </w:r>
      <w:r>
        <w:rPr>
          <w:sz w:val="27"/>
        </w:rPr>
        <w:t xml:space="preserve"> </w:t>
      </w:r>
    </w:p>
    <w:p w:rsidR="00531C72" w:rsidRDefault="0068756F">
      <w:pPr>
        <w:spacing w:after="50" w:line="259" w:lineRule="auto"/>
        <w:ind w:left="54" w:right="2" w:hanging="10"/>
        <w:jc w:val="center"/>
      </w:pPr>
      <w:r>
        <w:rPr>
          <w:sz w:val="21"/>
        </w:rPr>
        <w:t>ANENT</w:t>
      </w:r>
      <w:r>
        <w:rPr>
          <w:sz w:val="27"/>
        </w:rPr>
        <w:t xml:space="preserve"> </w:t>
      </w:r>
    </w:p>
    <w:p w:rsidR="00531C72" w:rsidRDefault="0068756F">
      <w:pPr>
        <w:spacing w:after="0" w:line="294" w:lineRule="auto"/>
        <w:ind w:left="3968" w:hanging="3758"/>
        <w:jc w:val="left"/>
      </w:pPr>
      <w:r>
        <w:rPr>
          <w:sz w:val="21"/>
        </w:rPr>
        <w:t xml:space="preserve">THE RELATIONSHIP BETWEEN </w:t>
      </w:r>
      <w:r>
        <w:rPr>
          <w:sz w:val="27"/>
        </w:rPr>
        <w:t>G</w:t>
      </w:r>
      <w:r>
        <w:rPr>
          <w:sz w:val="21"/>
        </w:rPr>
        <w:t>OD</w:t>
      </w:r>
      <w:r>
        <w:rPr>
          <w:sz w:val="27"/>
        </w:rPr>
        <w:t>’</w:t>
      </w:r>
      <w:r>
        <w:rPr>
          <w:sz w:val="21"/>
        </w:rPr>
        <w:t xml:space="preserve">S </w:t>
      </w:r>
      <w:r>
        <w:rPr>
          <w:sz w:val="27"/>
        </w:rPr>
        <w:t>M</w:t>
      </w:r>
      <w:r>
        <w:rPr>
          <w:sz w:val="21"/>
        </w:rPr>
        <w:t>ORAL LAW OF NATURE FOR ALL MEN</w:t>
      </w:r>
      <w:r>
        <w:rPr>
          <w:sz w:val="27"/>
        </w:rPr>
        <w:t xml:space="preserve"> </w:t>
      </w:r>
      <w:r>
        <w:rPr>
          <w:sz w:val="21"/>
        </w:rPr>
        <w:t>AND</w:t>
      </w:r>
      <w:r>
        <w:rPr>
          <w:sz w:val="27"/>
        </w:rPr>
        <w:t xml:space="preserve"> </w:t>
      </w:r>
    </w:p>
    <w:p w:rsidR="00531C72" w:rsidRDefault="0068756F">
      <w:pPr>
        <w:spacing w:after="0" w:line="259" w:lineRule="auto"/>
        <w:ind w:left="54" w:hanging="10"/>
        <w:jc w:val="center"/>
      </w:pPr>
      <w:r>
        <w:rPr>
          <w:sz w:val="21"/>
        </w:rPr>
        <w:t xml:space="preserve">ANCIENT </w:t>
      </w:r>
      <w:r>
        <w:rPr>
          <w:sz w:val="27"/>
        </w:rPr>
        <w:t>I</w:t>
      </w:r>
      <w:r>
        <w:rPr>
          <w:sz w:val="21"/>
        </w:rPr>
        <w:t>SRAEL</w:t>
      </w:r>
      <w:r>
        <w:rPr>
          <w:sz w:val="27"/>
        </w:rPr>
        <w:t>’</w:t>
      </w:r>
      <w:r>
        <w:rPr>
          <w:sz w:val="21"/>
        </w:rPr>
        <w:t xml:space="preserve">S </w:t>
      </w:r>
      <w:r>
        <w:rPr>
          <w:sz w:val="27"/>
        </w:rPr>
        <w:t>C</w:t>
      </w:r>
      <w:r>
        <w:rPr>
          <w:sz w:val="21"/>
        </w:rPr>
        <w:t xml:space="preserve">EREMONIAL </w:t>
      </w:r>
      <w:r>
        <w:rPr>
          <w:sz w:val="27"/>
        </w:rPr>
        <w:t>&amp;</w:t>
      </w:r>
      <w:r>
        <w:rPr>
          <w:sz w:val="21"/>
        </w:rPr>
        <w:t xml:space="preserve"> </w:t>
      </w:r>
      <w:r>
        <w:rPr>
          <w:sz w:val="27"/>
        </w:rPr>
        <w:t>J</w:t>
      </w:r>
      <w:r>
        <w:rPr>
          <w:sz w:val="21"/>
        </w:rPr>
        <w:t>UDICIAL LAWS</w:t>
      </w:r>
      <w:r>
        <w:rPr>
          <w:sz w:val="27"/>
        </w:rPr>
        <w:t xml:space="preserve"> </w:t>
      </w:r>
    </w:p>
    <w:p w:rsidR="00531C72" w:rsidRDefault="0068756F">
      <w:pPr>
        <w:spacing w:after="0" w:line="259" w:lineRule="auto"/>
        <w:ind w:left="0" w:firstLine="0"/>
        <w:jc w:val="left"/>
      </w:pPr>
      <w:r>
        <w:t xml:space="preserve"> </w:t>
      </w:r>
    </w:p>
    <w:p w:rsidR="00531C72" w:rsidRDefault="0068756F">
      <w:pPr>
        <w:spacing w:after="0" w:line="259" w:lineRule="auto"/>
        <w:ind w:left="0" w:firstLine="0"/>
        <w:jc w:val="left"/>
      </w:pPr>
      <w:r>
        <w:t xml:space="preserve"> </w:t>
      </w:r>
    </w:p>
    <w:p w:rsidR="00531C72" w:rsidRDefault="0068756F">
      <w:pPr>
        <w:spacing w:after="92" w:line="259" w:lineRule="auto"/>
        <w:ind w:left="-330" w:right="-531" w:firstLine="0"/>
        <w:jc w:val="left"/>
      </w:pPr>
      <w:r>
        <w:rPr>
          <w:noProof/>
        </w:rPr>
        <w:drawing>
          <wp:inline distT="0" distB="0" distL="0" distR="0">
            <wp:extent cx="5854446" cy="3678174"/>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5854446" cy="3678174"/>
                    </a:xfrm>
                    <a:prstGeom prst="rect">
                      <a:avLst/>
                    </a:prstGeom>
                  </pic:spPr>
                </pic:pic>
              </a:graphicData>
            </a:graphic>
          </wp:inline>
        </w:drawing>
      </w:r>
    </w:p>
    <w:p w:rsidR="00531C72" w:rsidRDefault="0068756F">
      <w:pPr>
        <w:spacing w:after="0" w:line="259" w:lineRule="auto"/>
        <w:ind w:left="0" w:firstLine="0"/>
        <w:jc w:val="left"/>
      </w:pPr>
      <w:r>
        <w:t xml:space="preserve"> </w:t>
      </w:r>
    </w:p>
    <w:p w:rsidR="00531C72" w:rsidRDefault="0068756F">
      <w:pPr>
        <w:spacing w:after="0" w:line="259" w:lineRule="auto"/>
        <w:ind w:left="0" w:firstLine="0"/>
        <w:jc w:val="left"/>
      </w:pPr>
      <w:r>
        <w:t xml:space="preserve"> </w:t>
      </w:r>
    </w:p>
    <w:p w:rsidR="00531C72" w:rsidRDefault="0068756F">
      <w:pPr>
        <w:spacing w:after="0" w:line="259" w:lineRule="auto"/>
        <w:ind w:left="54" w:right="2" w:hanging="10"/>
        <w:jc w:val="center"/>
      </w:pPr>
      <w:r>
        <w:t xml:space="preserve">by </w:t>
      </w:r>
    </w:p>
    <w:p w:rsidR="00531C72" w:rsidRDefault="0068756F">
      <w:pPr>
        <w:spacing w:after="12" w:line="259" w:lineRule="auto"/>
        <w:ind w:left="102" w:firstLine="0"/>
        <w:jc w:val="center"/>
      </w:pPr>
      <w:r>
        <w:t xml:space="preserve"> </w:t>
      </w:r>
    </w:p>
    <w:p w:rsidR="00531C72" w:rsidRDefault="0068756F">
      <w:pPr>
        <w:spacing w:after="0" w:line="259" w:lineRule="auto"/>
        <w:ind w:left="43" w:firstLine="0"/>
        <w:jc w:val="center"/>
      </w:pPr>
      <w:r>
        <w:t>F</w:t>
      </w:r>
      <w:r>
        <w:rPr>
          <w:sz w:val="18"/>
        </w:rPr>
        <w:t xml:space="preserve">RANCIS </w:t>
      </w:r>
      <w:r>
        <w:t>N</w:t>
      </w:r>
      <w:r>
        <w:rPr>
          <w:sz w:val="18"/>
        </w:rPr>
        <w:t xml:space="preserve">IGEL </w:t>
      </w:r>
      <w:r>
        <w:t>L</w:t>
      </w:r>
      <w:r>
        <w:rPr>
          <w:sz w:val="18"/>
        </w:rPr>
        <w:t>EE</w:t>
      </w:r>
      <w:r>
        <w:t xml:space="preserve"> </w:t>
      </w:r>
    </w:p>
    <w:p w:rsidR="00531C72" w:rsidRDefault="0068756F">
      <w:pPr>
        <w:spacing w:after="0" w:line="259" w:lineRule="auto"/>
        <w:ind w:left="54" w:hanging="10"/>
        <w:jc w:val="center"/>
      </w:pPr>
      <w:r>
        <w:t xml:space="preserve">(Th.D., Ph.D., D.C.L.) </w:t>
      </w:r>
    </w:p>
    <w:p w:rsidR="00531C72" w:rsidRDefault="0068756F">
      <w:pPr>
        <w:spacing w:after="0" w:line="259" w:lineRule="auto"/>
        <w:ind w:left="102" w:firstLine="0"/>
        <w:jc w:val="center"/>
      </w:pPr>
      <w:r>
        <w:t xml:space="preserve"> </w:t>
      </w:r>
    </w:p>
    <w:p w:rsidR="00531C72" w:rsidRDefault="0068756F">
      <w:pPr>
        <w:spacing w:after="0" w:line="259" w:lineRule="auto"/>
        <w:ind w:left="54" w:hanging="10"/>
        <w:jc w:val="center"/>
      </w:pPr>
      <w:r>
        <w:t xml:space="preserve">Professor-Emeritus </w:t>
      </w:r>
    </w:p>
    <w:p w:rsidR="00531C72" w:rsidRDefault="0068756F">
      <w:pPr>
        <w:spacing w:after="0"/>
        <w:ind w:left="3270" w:right="1037" w:hanging="1241"/>
      </w:pPr>
      <w:r>
        <w:t xml:space="preserve">Queensland Presbyterian Theological College, Brisbane, Australia. </w:t>
      </w:r>
    </w:p>
    <w:p w:rsidR="00531C72" w:rsidRDefault="0068756F">
      <w:pPr>
        <w:spacing w:after="0" w:line="259" w:lineRule="auto"/>
        <w:ind w:left="54" w:right="2" w:hanging="10"/>
        <w:jc w:val="center"/>
      </w:pPr>
      <w:r>
        <w:t xml:space="preserve">3rd Revised edition, 2004 </w:t>
      </w:r>
    </w:p>
    <w:p w:rsidR="00531C72" w:rsidRDefault="0068756F">
      <w:pPr>
        <w:spacing w:after="0" w:line="259" w:lineRule="auto"/>
        <w:ind w:left="0" w:firstLine="0"/>
        <w:jc w:val="left"/>
      </w:pPr>
      <w:r>
        <w:t xml:space="preserve"> </w:t>
      </w:r>
    </w:p>
    <w:p w:rsidR="00531C72" w:rsidRDefault="00531C72">
      <w:pPr>
        <w:sectPr w:rsidR="00531C72">
          <w:headerReference w:type="even" r:id="rId8"/>
          <w:headerReference w:type="default" r:id="rId9"/>
          <w:footerReference w:type="even" r:id="rId10"/>
          <w:footerReference w:type="default" r:id="rId11"/>
          <w:headerReference w:type="first" r:id="rId12"/>
          <w:footerReference w:type="first" r:id="rId13"/>
          <w:pgSz w:w="11900" w:h="16840"/>
          <w:pgMar w:top="1440" w:right="1791" w:bottom="1440" w:left="1751" w:header="720" w:footer="720" w:gutter="0"/>
          <w:cols w:space="720"/>
        </w:sectPr>
      </w:pPr>
    </w:p>
    <w:p w:rsidR="00531C72" w:rsidRDefault="00531C72">
      <w:pPr>
        <w:spacing w:after="0" w:line="259" w:lineRule="auto"/>
        <w:ind w:left="0" w:firstLine="0"/>
        <w:jc w:val="left"/>
      </w:pPr>
    </w:p>
    <w:p w:rsidR="00531C72" w:rsidRDefault="00531C72">
      <w:pPr>
        <w:sectPr w:rsidR="00531C72">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cols w:space="720"/>
        </w:sectPr>
      </w:pPr>
    </w:p>
    <w:p w:rsidR="00531C72" w:rsidRDefault="0068756F">
      <w:pPr>
        <w:spacing w:after="365" w:line="259" w:lineRule="auto"/>
        <w:ind w:left="148" w:firstLine="0"/>
        <w:jc w:val="center"/>
      </w:pPr>
      <w:r>
        <w:rPr>
          <w:i/>
          <w:sz w:val="25"/>
        </w:rPr>
        <w:t xml:space="preserve"> </w:t>
      </w:r>
    </w:p>
    <w:p w:rsidR="00531C72" w:rsidRDefault="0068756F">
      <w:pPr>
        <w:spacing w:after="0" w:line="259" w:lineRule="auto"/>
        <w:ind w:left="0" w:firstLine="0"/>
        <w:jc w:val="left"/>
      </w:pPr>
      <w:r>
        <w:t xml:space="preserve"> </w:t>
      </w:r>
    </w:p>
    <w:p w:rsidR="00531C72" w:rsidRDefault="0068756F">
      <w:pPr>
        <w:spacing w:after="285" w:line="259" w:lineRule="auto"/>
        <w:ind w:left="0" w:firstLine="0"/>
        <w:jc w:val="left"/>
      </w:pPr>
      <w:r>
        <w:t xml:space="preserve"> </w:t>
      </w:r>
    </w:p>
    <w:sdt>
      <w:sdtPr>
        <w:id w:val="1831860093"/>
        <w:docPartObj>
          <w:docPartGallery w:val="Table of Contents"/>
        </w:docPartObj>
      </w:sdtPr>
      <w:sdtEndPr/>
      <w:sdtContent>
        <w:p w:rsidR="00531C72" w:rsidRDefault="0068756F">
          <w:pPr>
            <w:spacing w:after="126" w:line="259" w:lineRule="auto"/>
            <w:ind w:left="24" w:firstLine="0"/>
            <w:jc w:val="center"/>
          </w:pPr>
          <w:r>
            <w:rPr>
              <w:b/>
              <w:sz w:val="31"/>
            </w:rPr>
            <w:t xml:space="preserve">TA B L E O F C O N T E N T S </w:t>
          </w:r>
        </w:p>
        <w:p w:rsidR="00531C72" w:rsidRDefault="0068756F">
          <w:pPr>
            <w:spacing w:after="0" w:line="259" w:lineRule="auto"/>
            <w:ind w:left="0" w:firstLine="0"/>
            <w:jc w:val="left"/>
          </w:pPr>
          <w:r>
            <w:t xml:space="preserve"> </w:t>
          </w:r>
        </w:p>
        <w:p w:rsidR="00531C72" w:rsidRDefault="0068756F">
          <w:pPr>
            <w:spacing w:after="12" w:line="259" w:lineRule="auto"/>
            <w:ind w:left="0" w:firstLine="0"/>
            <w:jc w:val="left"/>
          </w:pPr>
          <w:r>
            <w:t xml:space="preserve"> </w:t>
          </w:r>
        </w:p>
        <w:p w:rsidR="00531C72" w:rsidRDefault="0068756F">
          <w:pPr>
            <w:pStyle w:val="TOC1"/>
            <w:tabs>
              <w:tab w:val="right" w:leader="dot" w:pos="8318"/>
            </w:tabs>
          </w:pPr>
          <w:r>
            <w:fldChar w:fldCharType="begin"/>
          </w:r>
          <w:r>
            <w:instrText xml:space="preserve"> TOC \o "1-2" \h \z \u </w:instrText>
          </w:r>
          <w:r>
            <w:fldChar w:fldCharType="separate"/>
          </w:r>
          <w:hyperlink w:anchor="_Toc118670">
            <w:r>
              <w:t>I.  God’s Laws from Calvin through American Presbyterianism</w:t>
            </w:r>
            <w:r>
              <w:tab/>
            </w:r>
            <w:r>
              <w:fldChar w:fldCharType="begin"/>
            </w:r>
            <w:r>
              <w:instrText>PAGEREF _Toc118670 \h</w:instrText>
            </w:r>
            <w:r>
              <w:fldChar w:fldCharType="separate"/>
            </w:r>
            <w:r>
              <w:t xml:space="preserve">1 </w:t>
            </w:r>
            <w:r>
              <w:fldChar w:fldCharType="end"/>
            </w:r>
          </w:hyperlink>
        </w:p>
        <w:p w:rsidR="00531C72" w:rsidRDefault="0068756F">
          <w:pPr>
            <w:pStyle w:val="TOC1"/>
            <w:tabs>
              <w:tab w:val="right" w:leader="dot" w:pos="8318"/>
            </w:tabs>
          </w:pPr>
          <w:hyperlink w:anchor="_Toc118671">
            <w:r>
              <w:t>II.  Distinction and Interrelationship of Various Mosaic Laws</w:t>
            </w:r>
            <w:r>
              <w:tab/>
            </w:r>
            <w:r>
              <w:fldChar w:fldCharType="begin"/>
            </w:r>
            <w:r>
              <w:instrText>PAGEREF _Toc118671 \h</w:instrText>
            </w:r>
            <w:r>
              <w:fldChar w:fldCharType="separate"/>
            </w:r>
            <w:r>
              <w:t xml:space="preserve">5 </w:t>
            </w:r>
            <w:r>
              <w:fldChar w:fldCharType="end"/>
            </w:r>
          </w:hyperlink>
        </w:p>
        <w:p w:rsidR="00531C72" w:rsidRDefault="0068756F">
          <w:pPr>
            <w:pStyle w:val="TOC1"/>
            <w:tabs>
              <w:tab w:val="right" w:leader="dot" w:pos="8318"/>
            </w:tabs>
          </w:pPr>
          <w:hyperlink w:anchor="_Toc118672">
            <w:r>
              <w:t>III.  The Moral Law of Nature for Adam and All Men Everyw</w:t>
            </w:r>
            <w:r>
              <w:t>here</w:t>
            </w:r>
            <w:r>
              <w:tab/>
            </w:r>
            <w:r>
              <w:fldChar w:fldCharType="begin"/>
            </w:r>
            <w:r>
              <w:instrText>PAGEREF _Toc118672 \h</w:instrText>
            </w:r>
            <w:r>
              <w:fldChar w:fldCharType="separate"/>
            </w:r>
            <w:r>
              <w:t xml:space="preserve">9 </w:t>
            </w:r>
            <w:r>
              <w:fldChar w:fldCharType="end"/>
            </w:r>
          </w:hyperlink>
        </w:p>
        <w:p w:rsidR="00531C72" w:rsidRDefault="0068756F">
          <w:pPr>
            <w:pStyle w:val="TOC1"/>
            <w:tabs>
              <w:tab w:val="right" w:leader="dot" w:pos="8318"/>
            </w:tabs>
          </w:pPr>
          <w:hyperlink w:anchor="_Toc118673">
            <w:r>
              <w:t>IV.  Calvin’s Detailed Exposition of the Moral Law of Nature</w:t>
            </w:r>
            <w:r>
              <w:tab/>
            </w:r>
            <w:r>
              <w:fldChar w:fldCharType="begin"/>
            </w:r>
            <w:r>
              <w:instrText>PAGEREF _Toc118673 \h</w:instrText>
            </w:r>
            <w:r>
              <w:fldChar w:fldCharType="separate"/>
            </w:r>
            <w:r>
              <w:t xml:space="preserve">13 </w:t>
            </w:r>
            <w:r>
              <w:fldChar w:fldCharType="end"/>
            </w:r>
          </w:hyperlink>
        </w:p>
        <w:p w:rsidR="00531C72" w:rsidRDefault="0068756F">
          <w:pPr>
            <w:pStyle w:val="TOC1"/>
            <w:tabs>
              <w:tab w:val="right" w:leader="dot" w:pos="8318"/>
            </w:tabs>
          </w:pPr>
          <w:hyperlink w:anchor="_Toc118674">
            <w:r>
              <w:t xml:space="preserve">V.  The </w:t>
            </w:r>
            <w:r>
              <w:rPr>
                <w:i/>
              </w:rPr>
              <w:t>Westminster Standards’</w:t>
            </w:r>
            <w:r>
              <w:t xml:space="preserve"> Exposition of the Moral Law</w:t>
            </w:r>
            <w:r>
              <w:tab/>
            </w:r>
            <w:r>
              <w:fldChar w:fldCharType="begin"/>
            </w:r>
            <w:r>
              <w:instrText>PAGEREF _Toc118674 \h</w:instrText>
            </w:r>
            <w:r>
              <w:fldChar w:fldCharType="separate"/>
            </w:r>
            <w:r>
              <w:t xml:space="preserve">17 </w:t>
            </w:r>
            <w:r>
              <w:fldChar w:fldCharType="end"/>
            </w:r>
          </w:hyperlink>
        </w:p>
        <w:p w:rsidR="00531C72" w:rsidRDefault="0068756F">
          <w:pPr>
            <w:pStyle w:val="TOC1"/>
            <w:tabs>
              <w:tab w:val="right" w:leader="dot" w:pos="8318"/>
            </w:tabs>
          </w:pPr>
          <w:hyperlink w:anchor="_Toc118675">
            <w:r>
              <w:t xml:space="preserve">VI.  The </w:t>
            </w:r>
            <w:r>
              <w:rPr>
                <w:i/>
              </w:rPr>
              <w:t>Westminste</w:t>
            </w:r>
            <w:r>
              <w:rPr>
                <w:i/>
              </w:rPr>
              <w:t>r Standards</w:t>
            </w:r>
            <w:r>
              <w:t xml:space="preserve"> on the Ceremonial Laws</w:t>
            </w:r>
            <w:r>
              <w:tab/>
            </w:r>
            <w:r>
              <w:fldChar w:fldCharType="begin"/>
            </w:r>
            <w:r>
              <w:instrText>PAGEREF _Toc118675 \h</w:instrText>
            </w:r>
            <w:r>
              <w:fldChar w:fldCharType="separate"/>
            </w:r>
            <w:r>
              <w:t xml:space="preserve">31 </w:t>
            </w:r>
            <w:r>
              <w:fldChar w:fldCharType="end"/>
            </w:r>
          </w:hyperlink>
        </w:p>
        <w:p w:rsidR="00531C72" w:rsidRDefault="0068756F">
          <w:pPr>
            <w:pStyle w:val="TOC1"/>
            <w:tabs>
              <w:tab w:val="right" w:leader="dot" w:pos="8318"/>
            </w:tabs>
          </w:pPr>
          <w:hyperlink w:anchor="_Toc118676">
            <w:r>
              <w:t xml:space="preserve">VII. The </w:t>
            </w:r>
            <w:r>
              <w:rPr>
                <w:i/>
              </w:rPr>
              <w:t>Westminster Standards</w:t>
            </w:r>
            <w:r>
              <w:t xml:space="preserve"> on the Judicial Laws</w:t>
            </w:r>
            <w:r>
              <w:tab/>
            </w:r>
            <w:r>
              <w:fldChar w:fldCharType="begin"/>
            </w:r>
            <w:r>
              <w:instrText>PAGEREF _Toc118676 \h</w:instrText>
            </w:r>
            <w:r>
              <w:fldChar w:fldCharType="separate"/>
            </w:r>
            <w:r>
              <w:t xml:space="preserve">37 </w:t>
            </w:r>
            <w:r>
              <w:fldChar w:fldCharType="end"/>
            </w:r>
          </w:hyperlink>
        </w:p>
        <w:p w:rsidR="00531C72" w:rsidRDefault="0068756F">
          <w:pPr>
            <w:pStyle w:val="TOC1"/>
            <w:tabs>
              <w:tab w:val="right" w:leader="dot" w:pos="8318"/>
            </w:tabs>
          </w:pPr>
          <w:hyperlink w:anchor="_Toc118677">
            <w:r>
              <w:t>VIII. Calvinism on the Legal Duties of Civil Magistrates</w:t>
            </w:r>
            <w:r>
              <w:tab/>
            </w:r>
            <w:r>
              <w:fldChar w:fldCharType="begin"/>
            </w:r>
            <w:r>
              <w:instrText>PAGEREF _Toc118677 \h</w:instrText>
            </w:r>
            <w:r>
              <w:fldChar w:fldCharType="separate"/>
            </w:r>
            <w:r>
              <w:t xml:space="preserve">55 </w:t>
            </w:r>
            <w:r>
              <w:fldChar w:fldCharType="end"/>
            </w:r>
          </w:hyperlink>
        </w:p>
        <w:p w:rsidR="00531C72" w:rsidRDefault="0068756F">
          <w:pPr>
            <w:pStyle w:val="TOC1"/>
            <w:tabs>
              <w:tab w:val="right" w:leader="dot" w:pos="8318"/>
            </w:tabs>
          </w:pPr>
          <w:hyperlink w:anchor="_Toc118678">
            <w:r>
              <w:t>IX.  Summary Regarding the Mosaic Laws of Ancient Israel</w:t>
            </w:r>
            <w:r>
              <w:tab/>
            </w:r>
            <w:r>
              <w:fldChar w:fldCharType="begin"/>
            </w:r>
            <w:r>
              <w:instrText>PAGEREF _Toc118678 \h</w:instrText>
            </w:r>
            <w:r>
              <w:fldChar w:fldCharType="separate"/>
            </w:r>
            <w:r>
              <w:t xml:space="preserve">77 </w:t>
            </w:r>
            <w:r>
              <w:fldChar w:fldCharType="end"/>
            </w:r>
          </w:hyperlink>
        </w:p>
        <w:p w:rsidR="00531C72" w:rsidRDefault="0068756F">
          <w:pPr>
            <w:pStyle w:val="TOC1"/>
            <w:tabs>
              <w:tab w:val="right" w:leader="dot" w:pos="8318"/>
            </w:tabs>
          </w:pPr>
          <w:hyperlink w:anchor="_Toc118679">
            <w:r>
              <w:t>X.  Conclusion – the Mosaic Laws for Today?</w:t>
            </w:r>
            <w:r>
              <w:rPr>
                <w:sz w:val="23"/>
              </w:rPr>
              <w:t xml:space="preserve"> </w:t>
            </w:r>
            <w:r>
              <w:tab/>
            </w:r>
            <w:r>
              <w:fldChar w:fldCharType="begin"/>
            </w:r>
            <w:r>
              <w:instrText>PAGEREF _Toc</w:instrText>
            </w:r>
            <w:r>
              <w:instrText>118679 \h</w:instrText>
            </w:r>
            <w:r>
              <w:fldChar w:fldCharType="separate"/>
            </w:r>
            <w:r>
              <w:t xml:space="preserve">79 </w:t>
            </w:r>
            <w:r>
              <w:fldChar w:fldCharType="end"/>
            </w:r>
          </w:hyperlink>
        </w:p>
        <w:p w:rsidR="00531C72" w:rsidRDefault="0068756F">
          <w:pPr>
            <w:pStyle w:val="TOC2"/>
            <w:tabs>
              <w:tab w:val="right" w:leader="dot" w:pos="8318"/>
            </w:tabs>
          </w:pPr>
          <w:hyperlink w:anchor="_Toc118680">
            <w:r>
              <w:t xml:space="preserve">  About the Author</w:t>
            </w:r>
            <w:r>
              <w:tab/>
            </w:r>
            <w:r>
              <w:fldChar w:fldCharType="begin"/>
            </w:r>
            <w:r>
              <w:instrText>PAGEREF _Toc118680 \h</w:instrText>
            </w:r>
            <w:r>
              <w:fldChar w:fldCharType="separate"/>
            </w:r>
            <w:r>
              <w:t xml:space="preserve">83 </w:t>
            </w:r>
            <w:r>
              <w:fldChar w:fldCharType="end"/>
            </w:r>
          </w:hyperlink>
        </w:p>
        <w:p w:rsidR="00531C72" w:rsidRDefault="0068756F">
          <w:r>
            <w:fldChar w:fldCharType="end"/>
          </w:r>
        </w:p>
      </w:sdtContent>
    </w:sdt>
    <w:p w:rsidR="00531C72" w:rsidRDefault="0068756F">
      <w:pPr>
        <w:spacing w:after="0" w:line="259" w:lineRule="auto"/>
        <w:ind w:left="143" w:firstLine="0"/>
        <w:jc w:val="center"/>
      </w:pPr>
      <w:r>
        <w:t xml:space="preserve"> </w:t>
      </w:r>
    </w:p>
    <w:p w:rsidR="00531C72" w:rsidRDefault="00531C72">
      <w:pPr>
        <w:sectPr w:rsidR="00531C72">
          <w:headerReference w:type="even" r:id="rId20"/>
          <w:headerReference w:type="default" r:id="rId21"/>
          <w:footerReference w:type="even" r:id="rId22"/>
          <w:footerReference w:type="default" r:id="rId23"/>
          <w:headerReference w:type="first" r:id="rId24"/>
          <w:footerReference w:type="first" r:id="rId25"/>
          <w:pgSz w:w="11900" w:h="16840"/>
          <w:pgMar w:top="1440" w:right="1831" w:bottom="1440" w:left="1751" w:header="720" w:footer="720" w:gutter="0"/>
          <w:cols w:space="720"/>
        </w:sectPr>
      </w:pPr>
    </w:p>
    <w:p w:rsidR="00531C72" w:rsidRDefault="00531C72">
      <w:pPr>
        <w:spacing w:after="0" w:line="259" w:lineRule="auto"/>
        <w:ind w:left="0" w:firstLine="0"/>
        <w:jc w:val="left"/>
      </w:pPr>
    </w:p>
    <w:p w:rsidR="00531C72" w:rsidRDefault="00531C72">
      <w:pPr>
        <w:sectPr w:rsidR="00531C72">
          <w:headerReference w:type="even" r:id="rId26"/>
          <w:headerReference w:type="default" r:id="rId27"/>
          <w:footerReference w:type="even" r:id="rId28"/>
          <w:footerReference w:type="default" r:id="rId29"/>
          <w:headerReference w:type="first" r:id="rId30"/>
          <w:footerReference w:type="first" r:id="rId31"/>
          <w:pgSz w:w="11900" w:h="16840"/>
          <w:pgMar w:top="1440" w:right="1440" w:bottom="1440" w:left="1440" w:header="720" w:footer="720" w:gutter="0"/>
          <w:cols w:space="720"/>
        </w:sectPr>
      </w:pPr>
    </w:p>
    <w:p w:rsidR="00531C72" w:rsidRDefault="0068756F">
      <w:pPr>
        <w:spacing w:after="404" w:line="259" w:lineRule="auto"/>
        <w:ind w:left="4" w:firstLine="0"/>
        <w:jc w:val="center"/>
      </w:pPr>
      <w:r>
        <w:rPr>
          <w:i/>
          <w:sz w:val="25"/>
        </w:rPr>
        <w:t xml:space="preserve"> </w:t>
      </w:r>
    </w:p>
    <w:p w:rsidR="00531C72" w:rsidRDefault="0068756F">
      <w:pPr>
        <w:pStyle w:val="Heading1"/>
      </w:pPr>
      <w:bookmarkStart w:id="1" w:name="_Toc118670"/>
      <w:r>
        <w:rPr>
          <w:sz w:val="27"/>
        </w:rPr>
        <w:t>G</w:t>
      </w:r>
      <w:r>
        <w:t>OD</w:t>
      </w:r>
      <w:r>
        <w:rPr>
          <w:sz w:val="27"/>
        </w:rPr>
        <w:t>’</w:t>
      </w:r>
      <w:r>
        <w:t xml:space="preserve">S </w:t>
      </w:r>
      <w:r>
        <w:rPr>
          <w:sz w:val="27"/>
        </w:rPr>
        <w:t>L</w:t>
      </w:r>
      <w:r>
        <w:t xml:space="preserve">AWS FROM </w:t>
      </w:r>
      <w:r>
        <w:rPr>
          <w:sz w:val="27"/>
        </w:rPr>
        <w:t>C</w:t>
      </w:r>
      <w:r>
        <w:t xml:space="preserve">ALVIN THROUGH </w:t>
      </w:r>
      <w:r>
        <w:rPr>
          <w:sz w:val="27"/>
        </w:rPr>
        <w:t>A</w:t>
      </w:r>
      <w:r>
        <w:t xml:space="preserve">MERICAN </w:t>
      </w:r>
      <w:r>
        <w:rPr>
          <w:sz w:val="27"/>
        </w:rPr>
        <w:t>P</w:t>
      </w:r>
      <w:r>
        <w:t>RESBYTERIANISM</w:t>
      </w:r>
      <w:r>
        <w:rPr>
          <w:sz w:val="27"/>
        </w:rPr>
        <w:t xml:space="preserve"> </w:t>
      </w:r>
      <w:bookmarkEnd w:id="1"/>
    </w:p>
    <w:p w:rsidR="00531C72" w:rsidRDefault="0068756F">
      <w:pPr>
        <w:spacing w:after="265"/>
        <w:ind w:left="-15" w:right="45"/>
      </w:pPr>
      <w:r>
        <w:t xml:space="preserve">Nearly half-a-millennium ago in 1537, </w:t>
      </w:r>
      <w:r>
        <w:rPr>
          <w:b/>
        </w:rPr>
        <w:t>John Calvin</w:t>
      </w:r>
      <w:r>
        <w:t xml:space="preserve"> wrote the following weighty words in his </w:t>
      </w:r>
      <w:r>
        <w:rPr>
          <w:i/>
        </w:rPr>
        <w:t>Catechism</w:t>
      </w:r>
      <w:r>
        <w:t xml:space="preserve">: “Christ has been made for us not only righteousness but </w:t>
      </w:r>
      <w:r>
        <w:rPr>
          <w:u w:val="single" w:color="000000"/>
        </w:rPr>
        <w:t>also</w:t>
      </w:r>
      <w:r>
        <w:t xml:space="preserve"> </w:t>
      </w:r>
      <w:r>
        <w:rPr>
          <w:u w:val="single" w:color="000000"/>
        </w:rPr>
        <w:t>sanctification</w:t>
      </w:r>
      <w:r>
        <w:t>. Hence we cannot receive through faith His righteousness, without embracing at the same time that sanctification. Because the Lord in one and the same covenant, which He has made with us in Christ, promises that He will be propitious toward our iniquities</w:t>
      </w:r>
      <w:r>
        <w:t xml:space="preserve"> and </w:t>
      </w:r>
      <w:r>
        <w:rPr>
          <w:u w:val="single" w:color="000000"/>
        </w:rPr>
        <w:t>will write His Law in our hearts</w:t>
      </w:r>
      <w:r>
        <w:t xml:space="preserve"> (Jer. 31:33; Heb. 8:10; 10:16).”</w:t>
      </w:r>
      <w:r>
        <w:rPr>
          <w:vertAlign w:val="superscript"/>
        </w:rPr>
        <w:footnoteReference w:id="1"/>
      </w:r>
      <w:r>
        <w:t xml:space="preserve"> </w:t>
      </w:r>
    </w:p>
    <w:p w:rsidR="00531C72" w:rsidRDefault="0068756F">
      <w:pPr>
        <w:ind w:left="-15" w:right="45"/>
      </w:pPr>
      <w:r>
        <w:t xml:space="preserve">Rather more than four centuries later in 1967, Rev. Dr. A.H. Leitch surveyed </w:t>
      </w:r>
      <w:r>
        <w:rPr>
          <w:b/>
        </w:rPr>
        <w:t>American Presbyterianism in the Twentieth Century</w:t>
      </w:r>
      <w:r>
        <w:t>. He declared that “part of the Calvinistic tradition” is</w:t>
      </w:r>
      <w:r>
        <w:t xml:space="preserve"> “that the Law...</w:t>
      </w:r>
      <w:r>
        <w:rPr>
          <w:u w:val="single" w:color="000000"/>
        </w:rPr>
        <w:t>as Law</w:t>
      </w:r>
      <w:r>
        <w:t xml:space="preserve"> has its place. The Law is the framework within which and upon which love may work. Jesus said – in the Sermon on the Mount – ‘I came not to destroy the Law....’ He also said with regard to the Law, ‘Not one jot or one tittle shall p</w:t>
      </w:r>
      <w:r>
        <w:t xml:space="preserve">ass away....’ </w:t>
      </w:r>
    </w:p>
    <w:p w:rsidR="00531C72" w:rsidRDefault="0068756F">
      <w:pPr>
        <w:ind w:left="-15" w:right="45"/>
      </w:pPr>
      <w:r>
        <w:t>“The Law is not to be dismissed; rather is it to have content.... The Christian is free, but he is not free to be lawless. Those who cry out against legalism, ought to be faced with the question: ‘Do you want, then, illegalism?’.... We canno</w:t>
      </w:r>
      <w:r>
        <w:t xml:space="preserve">t mean we have the right as Christians to do something </w:t>
      </w:r>
      <w:r>
        <w:rPr>
          <w:u w:val="single" w:color="000000"/>
        </w:rPr>
        <w:t>less</w:t>
      </w:r>
      <w:r>
        <w:t xml:space="preserve"> than the Law recognizes or allows.... The Christian rejoices in the Law.... </w:t>
      </w:r>
    </w:p>
    <w:p w:rsidR="00531C72" w:rsidRDefault="0068756F">
      <w:pPr>
        <w:spacing w:after="267"/>
        <w:ind w:left="-15" w:right="45"/>
      </w:pPr>
      <w:r>
        <w:t xml:space="preserve">“There is a ‘new morality’ abroad today, and it is based on the idea that in any situation one is directed not by Law but by </w:t>
      </w:r>
      <w:r>
        <w:rPr>
          <w:u w:val="single" w:color="000000"/>
        </w:rPr>
        <w:t>love</w:t>
      </w:r>
      <w:r>
        <w:t xml:space="preserve">.... Paul...said: ‘Love is the fulfilment of the </w:t>
      </w:r>
      <w:r>
        <w:rPr>
          <w:u w:val="single" w:color="000000"/>
        </w:rPr>
        <w:t>Law</w:t>
      </w:r>
      <w:r>
        <w:t>! We still need the control of the Law..., or the new morality can become j</w:t>
      </w:r>
      <w:r>
        <w:t>ust a new rationalization for the old immorality!”</w:t>
      </w:r>
      <w:r>
        <w:rPr>
          <w:vertAlign w:val="superscript"/>
        </w:rPr>
        <w:footnoteReference w:id="2"/>
      </w:r>
      <w:r>
        <w:t xml:space="preserve"> </w:t>
      </w:r>
    </w:p>
    <w:p w:rsidR="00531C72" w:rsidRDefault="0068756F">
      <w:pPr>
        <w:ind w:left="-15" w:right="45"/>
      </w:pPr>
      <w:r>
        <w:t xml:space="preserve">Only a short time ago, in 1975, the continuing Presbyterian Church in America (PCA) exalted God’s Law at the very beginning of its new </w:t>
      </w:r>
      <w:r>
        <w:rPr>
          <w:i/>
        </w:rPr>
        <w:t>Book of Church Order</w:t>
      </w:r>
      <w:r>
        <w:t>. There it uplifted “Jesus Christ, upon Whose sh</w:t>
      </w:r>
      <w:r>
        <w:t xml:space="preserve">oulders </w:t>
      </w:r>
      <w:r>
        <w:rPr>
          <w:u w:val="single" w:color="000000"/>
        </w:rPr>
        <w:t>the government</w:t>
      </w:r>
      <w:r>
        <w:t xml:space="preserve"> rests” – and “of the increase of Whose government and peace there shall be </w:t>
      </w:r>
      <w:r>
        <w:rPr>
          <w:u w:val="single" w:color="000000"/>
        </w:rPr>
        <w:t>no end</w:t>
      </w:r>
      <w:r>
        <w:t xml:space="preserve">.” It rightly claimed that the Saviour-King “sits upon the throne of David and upon his kingdom, to order it and to establish it with </w:t>
      </w:r>
      <w:r>
        <w:rPr>
          <w:u w:val="single" w:color="000000"/>
        </w:rPr>
        <w:t>judgment and justi</w:t>
      </w:r>
      <w:r>
        <w:rPr>
          <w:u w:val="single" w:color="000000"/>
        </w:rPr>
        <w:t>ce</w:t>
      </w:r>
      <w:r>
        <w:t xml:space="preserve"> – from henceforth, even forever (Isaiah 9:6-7).” </w:t>
      </w:r>
    </w:p>
    <w:p w:rsidR="00531C72" w:rsidRDefault="0068756F">
      <w:pPr>
        <w:ind w:left="-15" w:right="45"/>
      </w:pPr>
      <w:r>
        <w:t xml:space="preserve">For Jesus Christ, “being ascended up far above all Heavens [so] that He might fill all things, ...is...the only </w:t>
      </w:r>
      <w:r>
        <w:rPr>
          <w:u w:val="single" w:color="000000"/>
        </w:rPr>
        <w:t>Lawgiver</w:t>
      </w:r>
      <w:r>
        <w:t xml:space="preserve"> in Zion (or the true Christian Church). It belongs to His Majesty from His throne </w:t>
      </w:r>
      <w:r>
        <w:t xml:space="preserve">of glory </w:t>
      </w:r>
      <w:r>
        <w:rPr>
          <w:u w:val="single" w:color="000000"/>
        </w:rPr>
        <w:t>to rule</w:t>
      </w:r>
      <w:r>
        <w:t xml:space="preserve"> and teach the Church through His Word and Spirit by the ministry of men – thus mediately exercising His Own authority and </w:t>
      </w:r>
      <w:r>
        <w:rPr>
          <w:u w:val="single" w:color="000000"/>
        </w:rPr>
        <w:t>enforcing His Own Laws</w:t>
      </w:r>
      <w:r>
        <w:t xml:space="preserve"> unto the edification and establishment of His Kingdom.... The sole functions of the Church – a</w:t>
      </w:r>
      <w:r>
        <w:t xml:space="preserve">s a kingdom and government distinct from the civil Commonwealth – are to proclaim, to administer, and </w:t>
      </w:r>
      <w:r>
        <w:rPr>
          <w:u w:val="single" w:color="000000"/>
        </w:rPr>
        <w:t>to enforce the Law of Christ</w:t>
      </w:r>
      <w:r>
        <w:t xml:space="preserve"> </w:t>
      </w:r>
    </w:p>
    <w:p w:rsidR="00531C72" w:rsidRDefault="0068756F">
      <w:pPr>
        <w:spacing w:after="383" w:line="259" w:lineRule="auto"/>
        <w:ind w:left="10" w:right="60" w:hanging="10"/>
        <w:jc w:val="center"/>
      </w:pPr>
      <w:r>
        <w:rPr>
          <w:i/>
          <w:sz w:val="25"/>
        </w:rPr>
        <w:t>A</w:t>
      </w:r>
      <w:r>
        <w:rPr>
          <w:i/>
          <w:sz w:val="20"/>
        </w:rPr>
        <w:t xml:space="preserve">RE THE </w:t>
      </w:r>
      <w:r>
        <w:rPr>
          <w:i/>
          <w:sz w:val="25"/>
        </w:rPr>
        <w:t>M</w:t>
      </w:r>
      <w:r>
        <w:rPr>
          <w:i/>
          <w:sz w:val="20"/>
        </w:rPr>
        <w:t>OSAIC LAWS FOR TODAY</w:t>
      </w:r>
      <w:r>
        <w:rPr>
          <w:i/>
          <w:sz w:val="25"/>
        </w:rPr>
        <w:t xml:space="preserve">? </w:t>
      </w:r>
    </w:p>
    <w:p w:rsidR="00531C72" w:rsidRDefault="0068756F">
      <w:pPr>
        <w:spacing w:after="270"/>
        <w:ind w:left="-15" w:right="45" w:firstLine="0"/>
      </w:pPr>
      <w:r>
        <w:t>revealed in the Scripture.... The exercise of ecclesiastical powers, whether joint or severa</w:t>
      </w:r>
      <w:r>
        <w:t xml:space="preserve">l, has the </w:t>
      </w:r>
      <w:r>
        <w:rPr>
          <w:u w:val="single" w:color="000000"/>
        </w:rPr>
        <w:t>divine sanction</w:t>
      </w:r>
      <w:r>
        <w:t xml:space="preserve"> when in conformity with the Statutes enacted by Christ the Lawgiver....”</w:t>
      </w:r>
      <w:r>
        <w:rPr>
          <w:vertAlign w:val="superscript"/>
        </w:rPr>
        <w:footnoteReference w:id="3"/>
      </w:r>
      <w:r>
        <w:t xml:space="preserve"> </w:t>
      </w:r>
    </w:p>
    <w:p w:rsidR="00531C72" w:rsidRDefault="0068756F">
      <w:pPr>
        <w:ind w:left="-15" w:right="45"/>
      </w:pPr>
      <w:r>
        <w:t xml:space="preserve">The above words of the continuing Presbyterian Church in America go all the way back to the first paragraph of the 1645 </w:t>
      </w:r>
      <w:r>
        <w:rPr>
          <w:i/>
        </w:rPr>
        <w:t>Form of Presbyterial Church-Government</w:t>
      </w:r>
      <w:r>
        <w:t xml:space="preserve"> of the </w:t>
      </w:r>
      <w:r>
        <w:rPr>
          <w:b/>
        </w:rPr>
        <w:t>Westminster Assembly</w:t>
      </w:r>
      <w:r>
        <w:t>.</w:t>
      </w:r>
      <w:r>
        <w:rPr>
          <w:vertAlign w:val="superscript"/>
        </w:rPr>
        <w:footnoteReference w:id="4"/>
      </w:r>
      <w:r>
        <w:t xml:space="preserve"> That Assembly not only composed a </w:t>
      </w:r>
      <w:r>
        <w:rPr>
          <w:i/>
        </w:rPr>
        <w:t>Form of Presbyterial Church-Government</w:t>
      </w:r>
      <w:r>
        <w:t xml:space="preserve">. It also drew up two very fine </w:t>
      </w:r>
      <w:r>
        <w:rPr>
          <w:i/>
        </w:rPr>
        <w:t>Catechisms</w:t>
      </w:r>
      <w:r>
        <w:t xml:space="preserve"> – and a great </w:t>
      </w:r>
      <w:r>
        <w:rPr>
          <w:i/>
        </w:rPr>
        <w:t>Confession of Faith</w:t>
      </w:r>
      <w:r>
        <w:t xml:space="preserve">. </w:t>
      </w:r>
    </w:p>
    <w:p w:rsidR="00531C72" w:rsidRDefault="0068756F">
      <w:pPr>
        <w:ind w:left="-15" w:right="45"/>
      </w:pPr>
      <w:r>
        <w:t xml:space="preserve">Yet fine and great though they were </w:t>
      </w:r>
      <w:r>
        <w:t xml:space="preserve">and still are, even the </w:t>
      </w:r>
      <w:r>
        <w:rPr>
          <w:i/>
        </w:rPr>
        <w:t>Westminster Standards</w:t>
      </w:r>
      <w:r>
        <w:t xml:space="preserve"> of the mid-seventeenth century were </w:t>
      </w:r>
      <w:r>
        <w:rPr>
          <w:u w:val="single" w:color="000000"/>
        </w:rPr>
        <w:t>fallible</w:t>
      </w:r>
      <w:r>
        <w:t xml:space="preserve"> documents. In fact, they were amended in 1788 (and also again subsequently) by the North American Synod of the Presbyterian Church in America denomination. This was </w:t>
      </w:r>
      <w:r>
        <w:t xml:space="preserve">done, because the initial version of these documents was ultimately deemed to be insufficiently Scriptural on certain points. For, unlike the original autographs of Holy Writ, all of the various versions of the </w:t>
      </w:r>
      <w:r>
        <w:rPr>
          <w:i/>
        </w:rPr>
        <w:t>Westminster Standards</w:t>
      </w:r>
      <w:r>
        <w:t xml:space="preserve"> are corrigible. Though </w:t>
      </w:r>
      <w:r>
        <w:t xml:space="preserve">highly valuable, they are nevertheless fallible summaries of the teachings of the inerrant Bible as the only final authority in all matters of faith and practice. </w:t>
      </w:r>
    </w:p>
    <w:p w:rsidR="00531C72" w:rsidRDefault="0068756F">
      <w:pPr>
        <w:ind w:left="-15" w:right="45"/>
      </w:pPr>
      <w:r>
        <w:t xml:space="preserve">Now here in our present discussion, we shall use the 1973-1977 </w:t>
      </w:r>
      <w:r>
        <w:rPr>
          <w:b/>
        </w:rPr>
        <w:t>Presbyterian Church in Americ</w:t>
      </w:r>
      <w:r>
        <w:rPr>
          <w:b/>
        </w:rPr>
        <w:t>a’s version</w:t>
      </w:r>
      <w:r>
        <w:t xml:space="preserve"> of the </w:t>
      </w:r>
      <w:r>
        <w:rPr>
          <w:i/>
        </w:rPr>
        <w:t>Westminster Standards</w:t>
      </w:r>
      <w:r>
        <w:t xml:space="preserve">. This consists: of the unamended 1647 original British version of the </w:t>
      </w:r>
      <w:r>
        <w:rPr>
          <w:i/>
        </w:rPr>
        <w:t>Westminster Larger</w:t>
      </w:r>
      <w:r>
        <w:t xml:space="preserve"> and </w:t>
      </w:r>
      <w:r>
        <w:rPr>
          <w:i/>
        </w:rPr>
        <w:t>Shorter Catechisms</w:t>
      </w:r>
      <w:r>
        <w:t>;</w:t>
      </w:r>
      <w:r>
        <w:rPr>
          <w:vertAlign w:val="superscript"/>
        </w:rPr>
        <w:footnoteReference w:id="5"/>
      </w:r>
      <w:r>
        <w:t xml:space="preserve"> of an American version of the </w:t>
      </w:r>
      <w:r>
        <w:rPr>
          <w:i/>
        </w:rPr>
        <w:t>Westminster Confession of Faith</w:t>
      </w:r>
      <w:r>
        <w:t>;</w:t>
      </w:r>
      <w:r>
        <w:rPr>
          <w:vertAlign w:val="superscript"/>
        </w:rPr>
        <w:footnoteReference w:id="6"/>
      </w:r>
      <w:r>
        <w:t xml:space="preserve"> and of the Biblical prooftexts of the</w:t>
      </w:r>
      <w:r>
        <w:t xml:space="preserve"> original British Standards (except for those in the chapter of the </w:t>
      </w:r>
      <w:r>
        <w:rPr>
          <w:i/>
        </w:rPr>
        <w:t>Confession</w:t>
      </w:r>
      <w:r>
        <w:t xml:space="preserve"> on the Civil Magistrate where the Orthodox Presbyterian Church of the U.S.A.’s edition is followed).</w:t>
      </w:r>
      <w:r>
        <w:rPr>
          <w:vertAlign w:val="superscript"/>
        </w:rPr>
        <w:footnoteReference w:id="7"/>
      </w:r>
      <w:r>
        <w:t xml:space="preserve"> But, being fallible documents, the possibility (yet improbability) of furth</w:t>
      </w:r>
      <w:r>
        <w:t xml:space="preserve">er </w:t>
      </w:r>
    </w:p>
    <w:p w:rsidR="00531C72" w:rsidRDefault="0068756F">
      <w:pPr>
        <w:spacing w:after="14" w:line="259" w:lineRule="auto"/>
        <w:ind w:left="10" w:right="59" w:hanging="10"/>
        <w:jc w:val="center"/>
      </w:pPr>
      <w:r>
        <w:rPr>
          <w:i/>
          <w:sz w:val="25"/>
        </w:rPr>
        <w:t xml:space="preserve">I. </w:t>
      </w:r>
    </w:p>
    <w:p w:rsidR="00531C72" w:rsidRDefault="0068756F">
      <w:pPr>
        <w:spacing w:after="177" w:line="315" w:lineRule="auto"/>
        <w:ind w:left="-15" w:right="45" w:firstLine="902"/>
      </w:pPr>
      <w:r>
        <w:rPr>
          <w:i/>
          <w:sz w:val="25"/>
        </w:rPr>
        <w:t>G</w:t>
      </w:r>
      <w:r>
        <w:rPr>
          <w:i/>
          <w:sz w:val="20"/>
        </w:rPr>
        <w:t>OD</w:t>
      </w:r>
      <w:r>
        <w:rPr>
          <w:i/>
          <w:sz w:val="25"/>
        </w:rPr>
        <w:t>’</w:t>
      </w:r>
      <w:r>
        <w:rPr>
          <w:i/>
          <w:sz w:val="20"/>
        </w:rPr>
        <w:t xml:space="preserve">S </w:t>
      </w:r>
      <w:r>
        <w:rPr>
          <w:i/>
          <w:sz w:val="25"/>
        </w:rPr>
        <w:t>L</w:t>
      </w:r>
      <w:r>
        <w:rPr>
          <w:i/>
          <w:sz w:val="20"/>
        </w:rPr>
        <w:t xml:space="preserve">AWS FROM </w:t>
      </w:r>
      <w:r>
        <w:rPr>
          <w:i/>
          <w:sz w:val="25"/>
        </w:rPr>
        <w:t>C</w:t>
      </w:r>
      <w:r>
        <w:rPr>
          <w:i/>
          <w:sz w:val="20"/>
        </w:rPr>
        <w:t xml:space="preserve">ALVIN THROUGH </w:t>
      </w:r>
      <w:r>
        <w:rPr>
          <w:i/>
          <w:sz w:val="25"/>
        </w:rPr>
        <w:t>A</w:t>
      </w:r>
      <w:r>
        <w:rPr>
          <w:i/>
          <w:sz w:val="20"/>
        </w:rPr>
        <w:t xml:space="preserve">MERICAN </w:t>
      </w:r>
      <w:r>
        <w:rPr>
          <w:i/>
          <w:sz w:val="25"/>
        </w:rPr>
        <w:t>P</w:t>
      </w:r>
      <w:r>
        <w:rPr>
          <w:i/>
          <w:sz w:val="20"/>
        </w:rPr>
        <w:t>RESBYTERIANISM</w:t>
      </w:r>
      <w:r>
        <w:rPr>
          <w:i/>
          <w:sz w:val="25"/>
        </w:rPr>
        <w:t xml:space="preserve"> </w:t>
      </w:r>
      <w:r>
        <w:t xml:space="preserve">changes to the Presbyterian Church in America’s version of the </w:t>
      </w:r>
      <w:r>
        <w:rPr>
          <w:i/>
        </w:rPr>
        <w:t>Westminster Standards</w:t>
      </w:r>
      <w:r>
        <w:t xml:space="preserve"> in the future – especially as regards the prooftexts for the various statements made in the </w:t>
      </w:r>
      <w:r>
        <w:rPr>
          <w:i/>
        </w:rPr>
        <w:t>Standards</w:t>
      </w:r>
      <w:r>
        <w:t xml:space="preserve"> – can</w:t>
      </w:r>
      <w:r>
        <w:t>not be discounted altogether.</w:t>
      </w:r>
      <w:r>
        <w:rPr>
          <w:vertAlign w:val="superscript"/>
        </w:rPr>
        <w:t>8</w:t>
      </w:r>
      <w:r>
        <w:t xml:space="preserve"> </w:t>
      </w:r>
    </w:p>
    <w:p w:rsidR="00531C72" w:rsidRDefault="0068756F">
      <w:pPr>
        <w:ind w:left="-15" w:right="45"/>
      </w:pPr>
      <w:r>
        <w:t xml:space="preserve">However, even though fallible, the </w:t>
      </w:r>
      <w:r>
        <w:rPr>
          <w:i/>
        </w:rPr>
        <w:t>Westminster Standards</w:t>
      </w:r>
      <w:r>
        <w:t xml:space="preserve"> are nevertheless </w:t>
      </w:r>
      <w:r>
        <w:rPr>
          <w:b/>
        </w:rPr>
        <w:t>most blessed documents</w:t>
      </w:r>
      <w:r>
        <w:t xml:space="preserve">. They were constructed by some of the finest theologians the World has ever seen. They were systematized over a period of many </w:t>
      </w:r>
      <w:r>
        <w:t xml:space="preserve">years. And they are the result of extremely meticulous Bible study, having been produced by gifted Christian scholars utterly loyal to the Word of God. </w:t>
      </w:r>
    </w:p>
    <w:p w:rsidR="00531C72" w:rsidRDefault="0068756F">
      <w:pPr>
        <w:spacing w:after="3051"/>
        <w:ind w:left="-15" w:right="45"/>
      </w:pPr>
      <w:r>
        <w:t xml:space="preserve">The widespread ignorance of their teachings today is one of the characteristic symptoms of the general </w:t>
      </w:r>
      <w:r>
        <w:t xml:space="preserve">spiritual poverty of the modern Church. But a thorough study of these precious </w:t>
      </w:r>
      <w:r>
        <w:rPr>
          <w:i/>
        </w:rPr>
        <w:t>Standards</w:t>
      </w:r>
      <w:r>
        <w:t xml:space="preserve"> and a consistent application of their Biblical teachings, would even in our present age probably result in the transformation of the World into a greater manifestation</w:t>
      </w:r>
      <w:r>
        <w:t xml:space="preserve"> of the Kingdom of God through the power of Christ’s Spirit. </w:t>
      </w:r>
    </w:p>
    <w:p w:rsidR="00531C72" w:rsidRDefault="0068756F">
      <w:pPr>
        <w:spacing w:after="174" w:line="259" w:lineRule="auto"/>
        <w:ind w:left="0" w:firstLine="0"/>
      </w:pPr>
      <w:r>
        <w:rPr>
          <w:strike/>
        </w:rPr>
        <w:t xml:space="preserve">                                                                                                                                                </w:t>
      </w:r>
      <w:r>
        <w:t xml:space="preserve"> </w:t>
      </w:r>
    </w:p>
    <w:p w:rsidR="00531C72" w:rsidRDefault="0068756F">
      <w:pPr>
        <w:spacing w:after="5" w:line="248" w:lineRule="auto"/>
        <w:ind w:left="271" w:right="43" w:hanging="10"/>
      </w:pPr>
      <w:r>
        <w:rPr>
          <w:i/>
          <w:sz w:val="19"/>
        </w:rPr>
        <w:t>America</w:t>
      </w:r>
      <w:r>
        <w:rPr>
          <w:sz w:val="19"/>
        </w:rPr>
        <w:t xml:space="preserve"> (Montgomery, Alabama: Committee for Christian Education and Publications), 1977, p.64. However, see too note 8 below. </w:t>
      </w:r>
    </w:p>
    <w:p w:rsidR="00531C72" w:rsidRDefault="0068756F">
      <w:pPr>
        <w:spacing w:after="5" w:line="248" w:lineRule="auto"/>
        <w:ind w:left="276" w:right="43" w:hanging="276"/>
      </w:pPr>
      <w:r>
        <w:rPr>
          <w:sz w:val="19"/>
          <w:vertAlign w:val="superscript"/>
        </w:rPr>
        <w:t>8</w:t>
      </w:r>
      <w:r>
        <w:rPr>
          <w:sz w:val="19"/>
        </w:rPr>
        <w:t xml:space="preserve"> The Fifth General Assembly of the Presbyterian Church in America (</w:t>
      </w:r>
      <w:r>
        <w:rPr>
          <w:i/>
          <w:sz w:val="19"/>
        </w:rPr>
        <w:t>Minutes</w:t>
      </w:r>
      <w:r>
        <w:rPr>
          <w:sz w:val="19"/>
        </w:rPr>
        <w:t>, p. 64) [cf. note 7 above] gave tentative approval to the Fr</w:t>
      </w:r>
      <w:r>
        <w:rPr>
          <w:sz w:val="19"/>
        </w:rPr>
        <w:t xml:space="preserve">ee Presbyterian Church of Scotland’s prooftexts for the </w:t>
      </w:r>
      <w:r>
        <w:rPr>
          <w:i/>
          <w:sz w:val="19"/>
        </w:rPr>
        <w:t>Westminster Standards</w:t>
      </w:r>
      <w:r>
        <w:rPr>
          <w:sz w:val="19"/>
        </w:rPr>
        <w:t xml:space="preserve"> (which proof texts are the same as those of the original 1647-1648 British version). At the same time, the Presbyterian Church in America made it clear “that such proof texts sho</w:t>
      </w:r>
      <w:r>
        <w:rPr>
          <w:sz w:val="19"/>
        </w:rPr>
        <w:t xml:space="preserve">uld not become a formal part of the </w:t>
      </w:r>
      <w:r>
        <w:rPr>
          <w:i/>
          <w:sz w:val="19"/>
        </w:rPr>
        <w:t>Constitution</w:t>
      </w:r>
      <w:r>
        <w:rPr>
          <w:sz w:val="19"/>
        </w:rPr>
        <w:t xml:space="preserve">” (which consists of the unfootnoted </w:t>
      </w:r>
      <w:r>
        <w:rPr>
          <w:i/>
          <w:sz w:val="19"/>
        </w:rPr>
        <w:t>Westminster Standards</w:t>
      </w:r>
      <w:r>
        <w:rPr>
          <w:sz w:val="19"/>
        </w:rPr>
        <w:t xml:space="preserve"> as described in note 5 &amp; 6 above); but that those footnotes, in 1977 tentatively approved and authorized to be published by the Presbyterian Church i</w:t>
      </w:r>
      <w:r>
        <w:rPr>
          <w:sz w:val="19"/>
        </w:rPr>
        <w:t xml:space="preserve">n America, “may be amended and receive final approval at a subsequent Assembly” of the Presbyterian Church in America. </w:t>
      </w:r>
    </w:p>
    <w:p w:rsidR="00531C72" w:rsidRDefault="00531C72">
      <w:pPr>
        <w:sectPr w:rsidR="00531C72">
          <w:headerReference w:type="even" r:id="rId32"/>
          <w:headerReference w:type="default" r:id="rId33"/>
          <w:footerReference w:type="even" r:id="rId34"/>
          <w:footerReference w:type="default" r:id="rId35"/>
          <w:headerReference w:type="first" r:id="rId36"/>
          <w:footerReference w:type="first" r:id="rId37"/>
          <w:pgSz w:w="11900" w:h="16840"/>
          <w:pgMar w:top="1396" w:right="1685" w:bottom="1373" w:left="1748" w:header="720" w:footer="720" w:gutter="0"/>
          <w:pgNumType w:start="1"/>
          <w:cols w:space="720"/>
        </w:sectPr>
      </w:pPr>
    </w:p>
    <w:p w:rsidR="00531C72" w:rsidRDefault="00531C72">
      <w:pPr>
        <w:spacing w:after="0" w:line="259" w:lineRule="auto"/>
        <w:ind w:left="0" w:firstLine="0"/>
        <w:jc w:val="left"/>
      </w:pPr>
    </w:p>
    <w:p w:rsidR="00531C72" w:rsidRDefault="00531C72">
      <w:pPr>
        <w:sectPr w:rsidR="00531C72">
          <w:headerReference w:type="even" r:id="rId38"/>
          <w:headerReference w:type="default" r:id="rId39"/>
          <w:footerReference w:type="even" r:id="rId40"/>
          <w:footerReference w:type="default" r:id="rId41"/>
          <w:headerReference w:type="first" r:id="rId42"/>
          <w:footerReference w:type="first" r:id="rId43"/>
          <w:pgSz w:w="11900" w:h="16840"/>
          <w:pgMar w:top="1440" w:right="1440" w:bottom="1440" w:left="1440" w:header="720" w:footer="720" w:gutter="0"/>
          <w:cols w:space="720"/>
        </w:sectPr>
      </w:pPr>
    </w:p>
    <w:p w:rsidR="00531C72" w:rsidRDefault="0068756F">
      <w:pPr>
        <w:spacing w:after="404" w:line="259" w:lineRule="auto"/>
        <w:ind w:left="59" w:firstLine="0"/>
        <w:jc w:val="center"/>
      </w:pPr>
      <w:r>
        <w:rPr>
          <w:i/>
          <w:sz w:val="25"/>
        </w:rPr>
        <w:t xml:space="preserve"> </w:t>
      </w:r>
    </w:p>
    <w:p w:rsidR="00531C72" w:rsidRDefault="0068756F">
      <w:pPr>
        <w:pStyle w:val="Heading1"/>
        <w:ind w:right="4"/>
      </w:pPr>
      <w:bookmarkStart w:id="2" w:name="_Toc118671"/>
      <w:r>
        <w:rPr>
          <w:sz w:val="27"/>
        </w:rPr>
        <w:t>D</w:t>
      </w:r>
      <w:r>
        <w:t xml:space="preserve">ISTINCTION AND </w:t>
      </w:r>
      <w:r>
        <w:rPr>
          <w:sz w:val="27"/>
        </w:rPr>
        <w:t>I</w:t>
      </w:r>
      <w:r>
        <w:t xml:space="preserve">NTERRELATIONSHIP OF </w:t>
      </w:r>
      <w:r>
        <w:rPr>
          <w:sz w:val="27"/>
        </w:rPr>
        <w:t>V</w:t>
      </w:r>
      <w:r>
        <w:t xml:space="preserve">ARIOUS </w:t>
      </w:r>
      <w:r>
        <w:rPr>
          <w:sz w:val="27"/>
        </w:rPr>
        <w:t>M</w:t>
      </w:r>
      <w:r>
        <w:t xml:space="preserve">OSAIC </w:t>
      </w:r>
      <w:r>
        <w:rPr>
          <w:sz w:val="27"/>
        </w:rPr>
        <w:t>L</w:t>
      </w:r>
      <w:r>
        <w:t>AWS</w:t>
      </w:r>
      <w:r>
        <w:rPr>
          <w:sz w:val="27"/>
        </w:rPr>
        <w:t xml:space="preserve"> </w:t>
      </w:r>
      <w:bookmarkEnd w:id="2"/>
    </w:p>
    <w:p w:rsidR="00531C72" w:rsidRDefault="0068756F">
      <w:pPr>
        <w:spacing w:after="269"/>
        <w:ind w:left="-15" w:right="45"/>
      </w:pPr>
      <w:r>
        <w:t xml:space="preserve">Now Calvin, the Calvinian </w:t>
      </w:r>
      <w:r>
        <w:rPr>
          <w:i/>
        </w:rPr>
        <w:t>Swiss Confession</w:t>
      </w:r>
      <w:r>
        <w:t xml:space="preserve">, and the Calvinistic </w:t>
      </w:r>
      <w:r>
        <w:rPr>
          <w:i/>
        </w:rPr>
        <w:t>Westminster Standards</w:t>
      </w:r>
      <w:r>
        <w:t xml:space="preserve"> all </w:t>
      </w:r>
      <w:r>
        <w:rPr>
          <w:b/>
        </w:rPr>
        <w:t>clearly distinguish</w:t>
      </w:r>
      <w:r>
        <w:t xml:space="preserve"> the universal </w:t>
      </w:r>
      <w:r>
        <w:rPr>
          <w:u w:val="single" w:color="000000"/>
        </w:rPr>
        <w:t>Moral Law</w:t>
      </w:r>
      <w:r>
        <w:t xml:space="preserve"> of nature for all men everywhere – from the </w:t>
      </w:r>
      <w:r>
        <w:rPr>
          <w:u w:val="single" w:color="000000"/>
        </w:rPr>
        <w:t>ceremonial</w:t>
      </w:r>
      <w:r>
        <w:t xml:space="preserve"> and the </w:t>
      </w:r>
      <w:r>
        <w:rPr>
          <w:u w:val="single" w:color="000000"/>
        </w:rPr>
        <w:t>judicial</w:t>
      </w:r>
      <w:r>
        <w:t xml:space="preserve"> laws of I</w:t>
      </w:r>
      <w:r>
        <w:t xml:space="preserve">srael. Following historic Christianity, the Calvinistic Calvin did so more than one hundred years before the Calvinistic </w:t>
      </w:r>
      <w:r>
        <w:rPr>
          <w:i/>
        </w:rPr>
        <w:t>Westminster Confession</w:t>
      </w:r>
      <w:r>
        <w:t xml:space="preserve">. For the Genius of Geneva wrote that “we must attend to the </w:t>
      </w:r>
      <w:r>
        <w:rPr>
          <w:u w:val="single" w:color="000000"/>
        </w:rPr>
        <w:t>well-known division</w:t>
      </w:r>
      <w:r>
        <w:t xml:space="preserve"> which distributes the whole law </w:t>
      </w:r>
      <w:r>
        <w:t>of God as promulgated by Moses into the moral, the ceremonial, and the judicial law – and we must attend to each of these parts.”</w:t>
      </w:r>
      <w:r>
        <w:rPr>
          <w:vertAlign w:val="superscript"/>
        </w:rPr>
        <w:footnoteReference w:id="8"/>
      </w:r>
      <w:r>
        <w:t xml:space="preserve"> </w:t>
      </w:r>
    </w:p>
    <w:p w:rsidR="00531C72" w:rsidRDefault="0068756F">
      <w:pPr>
        <w:spacing w:after="266"/>
        <w:ind w:left="-15" w:right="45"/>
      </w:pPr>
      <w:r>
        <w:t xml:space="preserve">Similarly, both the 1566 </w:t>
      </w:r>
      <w:r>
        <w:rPr>
          <w:i/>
        </w:rPr>
        <w:t>Swiss Confession</w:t>
      </w:r>
      <w:r>
        <w:t xml:space="preserve"> and the later </w:t>
      </w:r>
      <w:r>
        <w:rPr>
          <w:i/>
        </w:rPr>
        <w:t>Westminster Confession</w:t>
      </w:r>
      <w:r>
        <w:t xml:space="preserve"> also did the same.</w:t>
      </w:r>
      <w:r>
        <w:rPr>
          <w:vertAlign w:val="superscript"/>
        </w:rPr>
        <w:footnoteReference w:id="9"/>
      </w:r>
      <w:r>
        <w:t xml:space="preserve"> So too did the Calvinisti</w:t>
      </w:r>
      <w:r>
        <w:t>c Dabney of Southern Presbyterian fame a century ago – and more than two hundred years after Westminster.</w:t>
      </w:r>
      <w:r>
        <w:rPr>
          <w:vertAlign w:val="superscript"/>
        </w:rPr>
        <w:footnoteReference w:id="10"/>
      </w:r>
      <w:r>
        <w:t xml:space="preserve"> </w:t>
      </w:r>
    </w:p>
    <w:p w:rsidR="00531C72" w:rsidRDefault="0068756F">
      <w:pPr>
        <w:ind w:left="-15" w:right="45"/>
      </w:pPr>
      <w:r>
        <w:t xml:space="preserve">Why did they all do this? The Church of all ages – Apostolic, Patristic, Mediaeval and Protestant – has done so for at least seven good reasons. </w:t>
      </w:r>
    </w:p>
    <w:p w:rsidR="00531C72" w:rsidRDefault="0068756F">
      <w:pPr>
        <w:ind w:left="-15" w:right="45"/>
      </w:pPr>
      <w:r>
        <w:t xml:space="preserve">For </w:t>
      </w:r>
      <w:r>
        <w:rPr>
          <w:u w:val="single" w:color="000000"/>
        </w:rPr>
        <w:t>Scripture itself</w:t>
      </w:r>
      <w:r>
        <w:t xml:space="preserve"> records that (not the ceremonial and the judicial laws but only) the universal Moral Law of nature: (1) was written by the Lord God on the hearts of humanity at creation </w:t>
      </w:r>
      <w:r>
        <w:rPr>
          <w:u w:val="single" w:color="000000"/>
        </w:rPr>
        <w:t>before</w:t>
      </w:r>
      <w:r>
        <w:t xml:space="preserve"> the fall;</w:t>
      </w:r>
      <w:r>
        <w:rPr>
          <w:vertAlign w:val="superscript"/>
        </w:rPr>
        <w:footnoteReference w:id="11"/>
      </w:r>
      <w:r>
        <w:t xml:space="preserve"> (2) antedated the Mosaic laws by at least 2500 </w:t>
      </w:r>
      <w:r>
        <w:t xml:space="preserve">years and then continued ever </w:t>
      </w:r>
      <w:r>
        <w:rPr>
          <w:u w:val="single" w:color="000000"/>
        </w:rPr>
        <w:t>since</w:t>
      </w:r>
      <w:r>
        <w:t xml:space="preserve"> the fall;</w:t>
      </w:r>
      <w:r>
        <w:rPr>
          <w:vertAlign w:val="superscript"/>
        </w:rPr>
        <w:footnoteReference w:id="12"/>
      </w:r>
      <w:r>
        <w:t xml:space="preserve"> (3) was </w:t>
      </w:r>
      <w:r>
        <w:rPr>
          <w:u w:val="single" w:color="000000"/>
        </w:rPr>
        <w:t>later</w:t>
      </w:r>
      <w:r>
        <w:t xml:space="preserve"> spoken out of the midst of the fire and the cloud and thick darkness, handed down by the disposition of angels, and written by the very finger of God on holy tablets of stone amid thunderings and</w:t>
      </w:r>
      <w:r>
        <w:t xml:space="preserve"> lightnings at Mount Sinai;</w:t>
      </w:r>
      <w:r>
        <w:rPr>
          <w:vertAlign w:val="superscript"/>
        </w:rPr>
        <w:footnoteReference w:id="13"/>
      </w:r>
      <w:r>
        <w:t xml:space="preserve"> (4) was thereafter </w:t>
      </w:r>
      <w:r>
        <w:rPr>
          <w:u w:val="single" w:color="000000"/>
        </w:rPr>
        <w:t>re-engraved on stone tablets by the Lord Himself</w:t>
      </w:r>
      <w:r>
        <w:t>;</w:t>
      </w:r>
      <w:r>
        <w:rPr>
          <w:vertAlign w:val="superscript"/>
        </w:rPr>
        <w:footnoteReference w:id="14"/>
      </w:r>
      <w:r>
        <w:t xml:space="preserve"> (5) was thenceforth </w:t>
      </w:r>
      <w:r>
        <w:rPr>
          <w:u w:val="single" w:color="000000"/>
        </w:rPr>
        <w:t>preserved inside the very ark of the covenant</w:t>
      </w:r>
      <w:r>
        <w:t>;</w:t>
      </w:r>
      <w:r>
        <w:rPr>
          <w:vertAlign w:val="superscript"/>
        </w:rPr>
        <w:footnoteReference w:id="15"/>
      </w:r>
      <w:r>
        <w:t xml:space="preserve"> (6) was re-enjoined in every detail </w:t>
      </w:r>
      <w:r>
        <w:rPr>
          <w:u w:val="single" w:color="000000"/>
        </w:rPr>
        <w:t>even after Calvary</w:t>
      </w:r>
      <w:r>
        <w:t>;</w:t>
      </w:r>
      <w:r>
        <w:rPr>
          <w:vertAlign w:val="superscript"/>
        </w:rPr>
        <w:footnoteReference w:id="16"/>
      </w:r>
      <w:r>
        <w:t xml:space="preserve"> and (7) is carved anew into the </w:t>
      </w:r>
      <w:r>
        <w:t xml:space="preserve">fleshly tables of the hearts of all regenerated sinners by </w:t>
      </w:r>
      <w:r>
        <w:rPr>
          <w:u w:val="single" w:color="000000"/>
        </w:rPr>
        <w:t>the Spirit of God Himself</w:t>
      </w:r>
      <w:r>
        <w:t>.</w:t>
      </w:r>
      <w:r>
        <w:rPr>
          <w:vertAlign w:val="superscript"/>
        </w:rPr>
        <w:footnoteReference w:id="17"/>
      </w:r>
      <w:r>
        <w:t xml:space="preserve"> Accordingly, the Moral Law for all humanity is clearly </w:t>
      </w:r>
      <w:r>
        <w:rPr>
          <w:u w:val="single" w:color="000000"/>
        </w:rPr>
        <w:t>distinct</w:t>
      </w:r>
      <w:r>
        <w:t xml:space="preserve"> from the ceremonial and the judicial laws of Israel. </w:t>
      </w:r>
    </w:p>
    <w:p w:rsidR="00531C72" w:rsidRDefault="0068756F">
      <w:pPr>
        <w:spacing w:after="383" w:line="259" w:lineRule="auto"/>
        <w:ind w:left="10" w:right="5" w:hanging="10"/>
        <w:jc w:val="center"/>
      </w:pPr>
      <w:r>
        <w:rPr>
          <w:i/>
          <w:sz w:val="25"/>
        </w:rPr>
        <w:t>A</w:t>
      </w:r>
      <w:r>
        <w:rPr>
          <w:i/>
          <w:sz w:val="20"/>
        </w:rPr>
        <w:t xml:space="preserve">RE THE </w:t>
      </w:r>
      <w:r>
        <w:rPr>
          <w:i/>
          <w:sz w:val="25"/>
        </w:rPr>
        <w:t>M</w:t>
      </w:r>
      <w:r>
        <w:rPr>
          <w:i/>
          <w:sz w:val="20"/>
        </w:rPr>
        <w:t>OSAIC LAWS FOR TODAY</w:t>
      </w:r>
      <w:r>
        <w:rPr>
          <w:i/>
          <w:sz w:val="25"/>
        </w:rPr>
        <w:t xml:space="preserve">? </w:t>
      </w:r>
    </w:p>
    <w:p w:rsidR="00531C72" w:rsidRDefault="0068756F">
      <w:pPr>
        <w:spacing w:after="266"/>
        <w:ind w:left="-15" w:right="45"/>
      </w:pPr>
      <w:r>
        <w:t xml:space="preserve">Now the </w:t>
      </w:r>
      <w:r>
        <w:rPr>
          <w:i/>
        </w:rPr>
        <w:t>Westminster</w:t>
      </w:r>
      <w:r>
        <w:rPr>
          <w:i/>
        </w:rPr>
        <w:t xml:space="preserve"> Confession</w:t>
      </w:r>
      <w:r>
        <w:t xml:space="preserve"> not only distinguishes but it also </w:t>
      </w:r>
      <w:r>
        <w:rPr>
          <w:b/>
        </w:rPr>
        <w:t>defines</w:t>
      </w:r>
      <w:r>
        <w:t xml:space="preserve"> the Moral Law of nature on the one hand – and the ceremonial and judicial laws of Israel on the other. By </w:t>
      </w:r>
      <w:r>
        <w:rPr>
          <w:u w:val="single" w:color="000000"/>
        </w:rPr>
        <w:t>Moral Law</w:t>
      </w:r>
      <w:r>
        <w:t xml:space="preserve">, the </w:t>
      </w:r>
      <w:r>
        <w:rPr>
          <w:i/>
        </w:rPr>
        <w:t>Confession</w:t>
      </w:r>
      <w:r>
        <w:t xml:space="preserve"> means the Law written on Adam’s heart – which bound him and all his d</w:t>
      </w:r>
      <w:r>
        <w:t>escendants to personal, entire, exact and perpetual obedience.</w:t>
      </w:r>
      <w:r>
        <w:rPr>
          <w:vertAlign w:val="superscript"/>
        </w:rPr>
        <w:footnoteReference w:id="18"/>
      </w:r>
      <w:r>
        <w:t xml:space="preserve"> This Moral Law was summarily restated on Mount Sinai in Ten Commandments</w:t>
      </w:r>
      <w:r>
        <w:rPr>
          <w:vertAlign w:val="superscript"/>
        </w:rPr>
        <w:footnoteReference w:id="19"/>
      </w:r>
      <w:r>
        <w:t xml:space="preserve"> – and elaborated in what the Decalogue itself determines to be the “moral duties” in and the “general equity” of vario</w:t>
      </w:r>
      <w:r>
        <w:t>us other laws.</w:t>
      </w:r>
      <w:r>
        <w:rPr>
          <w:vertAlign w:val="superscript"/>
        </w:rPr>
        <w:footnoteReference w:id="20"/>
      </w:r>
      <w:r>
        <w:t xml:space="preserve"> Indeed, this Moral Law “doth for ever bind all, as well justified persons as others, to the obedience thereof.”</w:t>
      </w:r>
      <w:r>
        <w:rPr>
          <w:vertAlign w:val="superscript"/>
        </w:rPr>
        <w:footnoteReference w:id="21"/>
      </w:r>
      <w:r>
        <w:t xml:space="preserve"> </w:t>
      </w:r>
    </w:p>
    <w:p w:rsidR="00531C72" w:rsidRDefault="0068756F">
      <w:pPr>
        <w:spacing w:after="296"/>
        <w:ind w:left="-15" w:right="45"/>
      </w:pPr>
      <w:r>
        <w:t xml:space="preserve">By the </w:t>
      </w:r>
      <w:r>
        <w:rPr>
          <w:u w:val="single" w:color="000000"/>
        </w:rPr>
        <w:t>ceremonial laws</w:t>
      </w:r>
      <w:r>
        <w:t xml:space="preserve">, the </w:t>
      </w:r>
      <w:r>
        <w:rPr>
          <w:i/>
        </w:rPr>
        <w:t>Confession</w:t>
      </w:r>
      <w:r>
        <w:t xml:space="preserve"> means those which contained “several </w:t>
      </w:r>
      <w:r>
        <w:rPr>
          <w:u w:val="single" w:color="000000"/>
        </w:rPr>
        <w:t>typical</w:t>
      </w:r>
      <w:r>
        <w:t xml:space="preserve"> ordinances” prefiguring Christ and holding</w:t>
      </w:r>
      <w:r>
        <w:t xml:space="preserve"> forth various instructions – “all [of] which ceremonial laws are now abrogated under the New Testament.”</w:t>
      </w:r>
      <w:r>
        <w:rPr>
          <w:vertAlign w:val="superscript"/>
        </w:rPr>
        <w:footnoteReference w:id="22"/>
      </w:r>
      <w:r>
        <w:t xml:space="preserve"> And by the judicial laws, the </w:t>
      </w:r>
      <w:r>
        <w:rPr>
          <w:i/>
        </w:rPr>
        <w:t>Confession</w:t>
      </w:r>
      <w:r>
        <w:t xml:space="preserve"> [cf. in its 1656 Latin version] means those various political statutes, sundry of which expired together wit</w:t>
      </w:r>
      <w:r>
        <w:t xml:space="preserve">h the State [or </w:t>
      </w:r>
      <w:r>
        <w:rPr>
          <w:i/>
        </w:rPr>
        <w:t>Politeia</w:t>
      </w:r>
      <w:r>
        <w:t>] of the people of Israel in 70 A.D.</w:t>
      </w:r>
      <w:r>
        <w:rPr>
          <w:vertAlign w:val="superscript"/>
        </w:rPr>
        <w:footnoteReference w:id="23"/>
      </w:r>
      <w:r>
        <w:t xml:space="preserve"> </w:t>
      </w:r>
    </w:p>
    <w:p w:rsidR="00531C72" w:rsidRDefault="0068756F">
      <w:pPr>
        <w:spacing w:after="289"/>
        <w:ind w:left="-15" w:right="45"/>
      </w:pPr>
      <w:r>
        <w:t xml:space="preserve">Yet the </w:t>
      </w:r>
      <w:r>
        <w:rPr>
          <w:i/>
        </w:rPr>
        <w:t>Westminster Confession</w:t>
      </w:r>
      <w:r>
        <w:t xml:space="preserve">, while defining and distinguishing the Moral Law on the one hand and the ceremonial and the judicial laws on the other, also shows their </w:t>
      </w:r>
      <w:r>
        <w:rPr>
          <w:b/>
        </w:rPr>
        <w:t>interrelationship</w:t>
      </w:r>
      <w:r>
        <w:t xml:space="preserve">. For it teaches that even the </w:t>
      </w:r>
      <w:r>
        <w:rPr>
          <w:u w:val="single" w:color="000000"/>
        </w:rPr>
        <w:t>ceremonial</w:t>
      </w:r>
      <w:r>
        <w:t xml:space="preserve"> laws also set forth “</w:t>
      </w:r>
      <w:r>
        <w:rPr>
          <w:u w:val="single" w:color="000000"/>
        </w:rPr>
        <w:t>moral</w:t>
      </w:r>
      <w:r>
        <w:t xml:space="preserve"> duties.”</w:t>
      </w:r>
      <w:r>
        <w:rPr>
          <w:vertAlign w:val="superscript"/>
        </w:rPr>
        <w:footnoteReference w:id="24"/>
      </w:r>
      <w:r>
        <w:t xml:space="preserve"> </w:t>
      </w:r>
    </w:p>
    <w:p w:rsidR="00531C72" w:rsidRDefault="0068756F">
      <w:pPr>
        <w:ind w:left="-15" w:right="45"/>
      </w:pPr>
      <w:r>
        <w:t xml:space="preserve">It further goes on to say that to the people of Israel “also, as a body </w:t>
      </w:r>
      <w:r>
        <w:rPr>
          <w:u w:val="single" w:color="000000"/>
        </w:rPr>
        <w:t>politick</w:t>
      </w:r>
      <w:r>
        <w:t xml:space="preserve">, He [namely God] gave sundry </w:t>
      </w:r>
      <w:r>
        <w:rPr>
          <w:u w:val="single" w:color="000000"/>
        </w:rPr>
        <w:t>judicial</w:t>
      </w:r>
      <w:r>
        <w:t xml:space="preserve"> laws.” Such laws are “not obliging any other (people) now</w:t>
      </w:r>
      <w:r>
        <w:t xml:space="preserve"> – further than the general </w:t>
      </w:r>
      <w:r>
        <w:rPr>
          <w:u w:val="single" w:color="000000"/>
        </w:rPr>
        <w:t>equity</w:t>
      </w:r>
      <w:r>
        <w:t xml:space="preserve"> [or </w:t>
      </w:r>
      <w:r>
        <w:rPr>
          <w:u w:val="single" w:color="000000"/>
        </w:rPr>
        <w:t>moral</w:t>
      </w:r>
      <w:r>
        <w:t xml:space="preserve"> substance] thereof, may </w:t>
      </w:r>
      <w:r>
        <w:rPr>
          <w:u w:val="single" w:color="000000"/>
        </w:rPr>
        <w:t>require</w:t>
      </w:r>
      <w:r>
        <w:t>.”</w:t>
      </w:r>
      <w:r>
        <w:rPr>
          <w:vertAlign w:val="superscript"/>
        </w:rPr>
        <w:footnoteReference w:id="25"/>
      </w:r>
      <w:r>
        <w:t xml:space="preserve"> </w:t>
      </w:r>
    </w:p>
    <w:p w:rsidR="00531C72" w:rsidRDefault="0068756F">
      <w:pPr>
        <w:ind w:left="-15" w:right="45"/>
      </w:pPr>
      <w:r>
        <w:t xml:space="preserve">The </w:t>
      </w:r>
      <w:r>
        <w:rPr>
          <w:i/>
        </w:rPr>
        <w:t>Confession</w:t>
      </w:r>
      <w:r>
        <w:t xml:space="preserve"> declares that “the </w:t>
      </w:r>
      <w:r>
        <w:rPr>
          <w:u w:val="single" w:color="000000"/>
        </w:rPr>
        <w:t>moral</w:t>
      </w:r>
      <w:r>
        <w:t xml:space="preserve"> law doth </w:t>
      </w:r>
      <w:r>
        <w:rPr>
          <w:u w:val="single" w:color="000000"/>
        </w:rPr>
        <w:t>forever bind</w:t>
      </w:r>
      <w:r>
        <w:rPr>
          <w:b/>
          <w:u w:val="single" w:color="000000"/>
        </w:rPr>
        <w:t xml:space="preserve"> all</w:t>
      </w:r>
      <w:r>
        <w:t>, as well justified persons as others, to the obedience thereof.”</w:t>
      </w:r>
      <w:r>
        <w:rPr>
          <w:vertAlign w:val="superscript"/>
        </w:rPr>
        <w:footnoteReference w:id="26"/>
      </w:r>
      <w:r>
        <w:t xml:space="preserve"> Moreover, it also states that “</w:t>
      </w:r>
      <w:r>
        <w:rPr>
          <w:u w:val="single" w:color="000000"/>
        </w:rPr>
        <w:t>repentance</w:t>
      </w:r>
      <w:r>
        <w:t xml:space="preserve"> u</w:t>
      </w:r>
      <w:r>
        <w:t xml:space="preserve">nto life is an evangelical </w:t>
      </w:r>
      <w:r>
        <w:rPr>
          <w:u w:val="single" w:color="000000"/>
        </w:rPr>
        <w:t>grace</w:t>
      </w:r>
      <w:r>
        <w:t xml:space="preserve">...to be preached by every Minister of the </w:t>
      </w:r>
      <w:r>
        <w:rPr>
          <w:u w:val="single" w:color="000000"/>
        </w:rPr>
        <w:t>Gospel</w:t>
      </w:r>
      <w:r>
        <w:t xml:space="preserve">.” Thereby, the sinner so “hates his </w:t>
      </w:r>
      <w:r>
        <w:rPr>
          <w:u w:val="single" w:color="000000"/>
        </w:rPr>
        <w:t>sins</w:t>
      </w:r>
      <w:r>
        <w:t xml:space="preserve"> as to </w:t>
      </w:r>
      <w:r>
        <w:rPr>
          <w:u w:val="single" w:color="000000"/>
        </w:rPr>
        <w:t>turn from them all</w:t>
      </w:r>
      <w:r>
        <w:t xml:space="preserve"> unto God – purposing and endeavouring to walk with Him in </w:t>
      </w:r>
      <w:r>
        <w:rPr>
          <w:b/>
          <w:u w:val="single" w:color="000000"/>
        </w:rPr>
        <w:t>all</w:t>
      </w:r>
      <w:r>
        <w:t xml:space="preserve"> the ways of </w:t>
      </w:r>
      <w:r>
        <w:rPr>
          <w:u w:val="single" w:color="000000"/>
        </w:rPr>
        <w:t xml:space="preserve">His </w:t>
      </w:r>
      <w:r>
        <w:rPr>
          <w:b/>
          <w:u w:val="single" w:color="000000"/>
        </w:rPr>
        <w:t>Commandments</w:t>
      </w:r>
      <w:r>
        <w:t>.”</w:t>
      </w:r>
      <w:r>
        <w:rPr>
          <w:vertAlign w:val="superscript"/>
        </w:rPr>
        <w:footnoteReference w:id="27"/>
      </w:r>
      <w:r>
        <w:t xml:space="preserve"> This means </w:t>
      </w:r>
    </w:p>
    <w:p w:rsidR="00531C72" w:rsidRDefault="0068756F">
      <w:pPr>
        <w:spacing w:after="14" w:line="259" w:lineRule="auto"/>
        <w:ind w:left="10" w:right="3" w:hanging="10"/>
        <w:jc w:val="center"/>
      </w:pPr>
      <w:r>
        <w:rPr>
          <w:i/>
          <w:sz w:val="25"/>
        </w:rPr>
        <w:t>II</w:t>
      </w:r>
      <w:r>
        <w:rPr>
          <w:i/>
          <w:sz w:val="25"/>
        </w:rPr>
        <w:t xml:space="preserve">. </w:t>
      </w:r>
    </w:p>
    <w:p w:rsidR="00531C72" w:rsidRDefault="0068756F">
      <w:pPr>
        <w:spacing w:after="203" w:line="259" w:lineRule="auto"/>
        <w:ind w:left="10" w:right="4" w:hanging="10"/>
        <w:jc w:val="center"/>
      </w:pPr>
      <w:r>
        <w:rPr>
          <w:i/>
          <w:sz w:val="25"/>
        </w:rPr>
        <w:t>D</w:t>
      </w:r>
      <w:r>
        <w:rPr>
          <w:i/>
          <w:sz w:val="20"/>
        </w:rPr>
        <w:t xml:space="preserve">ISTINCTION AND </w:t>
      </w:r>
      <w:r>
        <w:rPr>
          <w:i/>
          <w:sz w:val="25"/>
        </w:rPr>
        <w:t>I</w:t>
      </w:r>
      <w:r>
        <w:rPr>
          <w:i/>
          <w:sz w:val="20"/>
        </w:rPr>
        <w:t xml:space="preserve">NTERRELATIONSHIP OF </w:t>
      </w:r>
      <w:r>
        <w:rPr>
          <w:i/>
          <w:sz w:val="25"/>
        </w:rPr>
        <w:t>V</w:t>
      </w:r>
      <w:r>
        <w:rPr>
          <w:i/>
          <w:sz w:val="20"/>
        </w:rPr>
        <w:t xml:space="preserve">ARIOUS </w:t>
      </w:r>
      <w:r>
        <w:rPr>
          <w:i/>
          <w:sz w:val="25"/>
        </w:rPr>
        <w:t>M</w:t>
      </w:r>
      <w:r>
        <w:rPr>
          <w:i/>
          <w:sz w:val="20"/>
        </w:rPr>
        <w:t xml:space="preserve">OSAIC </w:t>
      </w:r>
      <w:r>
        <w:rPr>
          <w:i/>
          <w:sz w:val="25"/>
        </w:rPr>
        <w:t>L</w:t>
      </w:r>
      <w:r>
        <w:rPr>
          <w:i/>
          <w:sz w:val="20"/>
        </w:rPr>
        <w:t>AWS</w:t>
      </w:r>
      <w:r>
        <w:rPr>
          <w:i/>
          <w:sz w:val="25"/>
        </w:rPr>
        <w:t xml:space="preserve"> </w:t>
      </w:r>
    </w:p>
    <w:p w:rsidR="00531C72" w:rsidRDefault="0068756F">
      <w:pPr>
        <w:ind w:left="-15" w:right="45" w:firstLine="0"/>
      </w:pPr>
      <w:r>
        <w:t>“</w:t>
      </w:r>
      <w:r>
        <w:rPr>
          <w:u w:val="single" w:color="000000"/>
        </w:rPr>
        <w:t>according to all the Law of Moses</w:t>
      </w:r>
      <w:r>
        <w:t xml:space="preserve">” – </w:t>
      </w:r>
      <w:r>
        <w:rPr>
          <w:i/>
        </w:rPr>
        <w:t>viz</w:t>
      </w:r>
      <w:r>
        <w:t xml:space="preserve">. “by purposing and endeavouring constantly to walk with Him in all the ways of </w:t>
      </w:r>
      <w:r>
        <w:rPr>
          <w:u w:val="single" w:color="000000"/>
        </w:rPr>
        <w:t>new obedience</w:t>
      </w:r>
      <w:r>
        <w:t>.”</w:t>
      </w:r>
      <w:r>
        <w:rPr>
          <w:vertAlign w:val="superscript"/>
        </w:rPr>
        <w:footnoteReference w:id="28"/>
      </w:r>
      <w:r>
        <w:t xml:space="preserve"> </w:t>
      </w:r>
    </w:p>
    <w:p w:rsidR="00531C72" w:rsidRDefault="00531C72">
      <w:pPr>
        <w:sectPr w:rsidR="00531C72">
          <w:headerReference w:type="even" r:id="rId44"/>
          <w:headerReference w:type="default" r:id="rId45"/>
          <w:footerReference w:type="even" r:id="rId46"/>
          <w:footerReference w:type="default" r:id="rId47"/>
          <w:headerReference w:type="first" r:id="rId48"/>
          <w:footerReference w:type="first" r:id="rId49"/>
          <w:pgSz w:w="11900" w:h="16840"/>
          <w:pgMar w:top="1396" w:right="1740" w:bottom="1373" w:left="1748" w:header="720" w:footer="720" w:gutter="0"/>
          <w:cols w:space="720"/>
        </w:sectPr>
      </w:pPr>
    </w:p>
    <w:p w:rsidR="00531C72" w:rsidRDefault="00531C72">
      <w:pPr>
        <w:spacing w:after="0" w:line="259" w:lineRule="auto"/>
        <w:ind w:left="0" w:firstLine="0"/>
        <w:jc w:val="left"/>
      </w:pPr>
    </w:p>
    <w:p w:rsidR="00531C72" w:rsidRDefault="00531C72">
      <w:pPr>
        <w:sectPr w:rsidR="00531C72">
          <w:headerReference w:type="even" r:id="rId50"/>
          <w:headerReference w:type="default" r:id="rId51"/>
          <w:footerReference w:type="even" r:id="rId52"/>
          <w:footerReference w:type="default" r:id="rId53"/>
          <w:headerReference w:type="first" r:id="rId54"/>
          <w:footerReference w:type="first" r:id="rId55"/>
          <w:pgSz w:w="11900" w:h="16840"/>
          <w:pgMar w:top="1440" w:right="1440" w:bottom="1440" w:left="1440" w:header="720" w:footer="720" w:gutter="0"/>
          <w:cols w:space="720"/>
        </w:sectPr>
      </w:pPr>
    </w:p>
    <w:p w:rsidR="00531C72" w:rsidRDefault="0068756F">
      <w:pPr>
        <w:spacing w:after="404" w:line="259" w:lineRule="auto"/>
        <w:ind w:left="4" w:firstLine="0"/>
        <w:jc w:val="center"/>
      </w:pPr>
      <w:r>
        <w:rPr>
          <w:i/>
          <w:sz w:val="25"/>
        </w:rPr>
        <w:t xml:space="preserve"> </w:t>
      </w:r>
    </w:p>
    <w:p w:rsidR="00531C72" w:rsidRDefault="0068756F">
      <w:pPr>
        <w:pStyle w:val="Heading1"/>
        <w:spacing w:after="420"/>
        <w:ind w:left="223" w:right="0" w:firstLine="0"/>
        <w:jc w:val="left"/>
      </w:pPr>
      <w:bookmarkStart w:id="3" w:name="_Toc118672"/>
      <w:r>
        <w:rPr>
          <w:sz w:val="27"/>
        </w:rPr>
        <w:t>T</w:t>
      </w:r>
      <w:r>
        <w:t xml:space="preserve">HE </w:t>
      </w:r>
      <w:r>
        <w:rPr>
          <w:sz w:val="27"/>
        </w:rPr>
        <w:t>M</w:t>
      </w:r>
      <w:r>
        <w:t xml:space="preserve">ORAL </w:t>
      </w:r>
      <w:r>
        <w:rPr>
          <w:sz w:val="27"/>
        </w:rPr>
        <w:t>L</w:t>
      </w:r>
      <w:r>
        <w:t xml:space="preserve">AW OF </w:t>
      </w:r>
      <w:r>
        <w:rPr>
          <w:sz w:val="27"/>
        </w:rPr>
        <w:t>N</w:t>
      </w:r>
      <w:r>
        <w:t xml:space="preserve">ATURE FOR </w:t>
      </w:r>
      <w:r>
        <w:rPr>
          <w:sz w:val="27"/>
        </w:rPr>
        <w:t>A</w:t>
      </w:r>
      <w:r>
        <w:t xml:space="preserve">DAM AND </w:t>
      </w:r>
      <w:r>
        <w:rPr>
          <w:sz w:val="27"/>
        </w:rPr>
        <w:t>A</w:t>
      </w:r>
      <w:r>
        <w:t xml:space="preserve">LL </w:t>
      </w:r>
      <w:r>
        <w:rPr>
          <w:sz w:val="27"/>
        </w:rPr>
        <w:t>M</w:t>
      </w:r>
      <w:r>
        <w:t xml:space="preserve">EN </w:t>
      </w:r>
      <w:r>
        <w:rPr>
          <w:sz w:val="27"/>
        </w:rPr>
        <w:t>E</w:t>
      </w:r>
      <w:r>
        <w:t>VERYWHERE</w:t>
      </w:r>
      <w:r>
        <w:rPr>
          <w:sz w:val="27"/>
        </w:rPr>
        <w:t xml:space="preserve"> </w:t>
      </w:r>
      <w:bookmarkEnd w:id="3"/>
    </w:p>
    <w:p w:rsidR="00531C72" w:rsidRDefault="0068756F">
      <w:pPr>
        <w:ind w:left="-15" w:right="45"/>
      </w:pPr>
      <w:r>
        <w:t xml:space="preserve">Now Calvin and the Calvinian </w:t>
      </w:r>
      <w:r>
        <w:rPr>
          <w:i/>
        </w:rPr>
        <w:t>Swiss Confession</w:t>
      </w:r>
      <w:r>
        <w:t xml:space="preserve"> and the Calvinistic </w:t>
      </w:r>
      <w:r>
        <w:rPr>
          <w:i/>
        </w:rPr>
        <w:t>Westminster Standards</w:t>
      </w:r>
      <w:r>
        <w:t xml:space="preserve"> all emphasize the </w:t>
      </w:r>
      <w:r>
        <w:rPr>
          <w:b/>
        </w:rPr>
        <w:t>universal Moral Law of nature</w:t>
      </w:r>
      <w:r>
        <w:t xml:space="preserve"> given to Adam and to all of his descendants in perpetuity. This requires all people to obey the Law of nature – and nature’s God (the Triune </w:t>
      </w:r>
      <w:r>
        <w:rPr>
          <w:i/>
        </w:rPr>
        <w:t>’Elohiym</w:t>
      </w:r>
      <w:r>
        <w:t xml:space="preserve">). </w:t>
      </w:r>
    </w:p>
    <w:p w:rsidR="00531C72" w:rsidRDefault="0068756F">
      <w:pPr>
        <w:spacing w:after="287"/>
        <w:ind w:left="-15" w:right="45"/>
      </w:pPr>
      <w:r>
        <w:t>According to Calvin, “it is evident that the Law of God which we call ‘Moral’ – is nothing else than t</w:t>
      </w:r>
      <w:r>
        <w:t>he testimony of Natural Law and of that conscience which God has engraven on the minds of men.”</w:t>
      </w:r>
      <w:r>
        <w:rPr>
          <w:vertAlign w:val="superscript"/>
        </w:rPr>
        <w:footnoteReference w:id="29"/>
      </w:r>
      <w:r>
        <w:t xml:space="preserve"> Indeed, it is also evident that the Moral Law of nature proceeds “from the Source of rectitude Himself and from the natural feelings implanted in us by Him.” T</w:t>
      </w:r>
      <w:r>
        <w:t>his is so, “since it flows from the fountain of nature itself – and is founded on the general principle of all laws.”</w:t>
      </w:r>
      <w:r>
        <w:rPr>
          <w:vertAlign w:val="superscript"/>
        </w:rPr>
        <w:footnoteReference w:id="30"/>
      </w:r>
      <w:r>
        <w:rPr>
          <w:vertAlign w:val="superscript"/>
        </w:rPr>
        <w:footnoteReference w:id="31"/>
      </w:r>
      <w:r>
        <w:t xml:space="preserve"> </w:t>
      </w:r>
    </w:p>
    <w:p w:rsidR="00531C72" w:rsidRDefault="0068756F">
      <w:pPr>
        <w:spacing w:after="269"/>
        <w:ind w:left="-15" w:right="45"/>
      </w:pPr>
      <w:r>
        <w:t xml:space="preserve">According to the Calvinian </w:t>
      </w:r>
      <w:r>
        <w:rPr>
          <w:i/>
        </w:rPr>
        <w:t>Second Swiss Confession</w:t>
      </w:r>
      <w:r>
        <w:t xml:space="preserve">, “the Law of nature...was at one time written in the hearts of men by the finger of </w:t>
      </w:r>
      <w:r>
        <w:t>God (Rom. 2:15).... At another, it was inscribed by His finger on the two Tables of Moses – and eloquently expounded in the books of Moses (Ex. 20:1ff &amp; Deut. 5:6ff).”</w:t>
      </w:r>
      <w:r>
        <w:rPr>
          <w:vertAlign w:val="superscript"/>
        </w:rPr>
        <w:footnoteReference w:id="32"/>
      </w:r>
      <w:r>
        <w:t xml:space="preserve"> </w:t>
      </w:r>
    </w:p>
    <w:p w:rsidR="00531C72" w:rsidRDefault="0068756F">
      <w:pPr>
        <w:spacing w:after="297"/>
        <w:ind w:left="-15" w:right="45"/>
      </w:pPr>
      <w:r>
        <w:t xml:space="preserve">According to the Calvinistic </w:t>
      </w:r>
      <w:r>
        <w:rPr>
          <w:i/>
        </w:rPr>
        <w:t>Westminster Standards</w:t>
      </w:r>
      <w:r>
        <w:t>, “the Law of nature” (cf. Eccl. 7:2</w:t>
      </w:r>
      <w:r>
        <w:t xml:space="preserve">9 &amp; Rom. 2:14-15 &amp; 13:8-10 &amp; Jas. 1:23-27 &amp; 2:8-12) was not only written on the heart of Adam </w:t>
      </w:r>
      <w:r>
        <w:rPr>
          <w:u w:val="single" w:color="000000"/>
        </w:rPr>
        <w:t>before</w:t>
      </w:r>
      <w:r>
        <w:t xml:space="preserve"> the fall.</w:t>
      </w:r>
      <w:r>
        <w:rPr>
          <w:vertAlign w:val="superscript"/>
        </w:rPr>
        <w:footnoteReference w:id="33"/>
      </w:r>
      <w:r>
        <w:t xml:space="preserve"> Yet more, even </w:t>
      </w:r>
      <w:r>
        <w:rPr>
          <w:u w:val="single" w:color="000000"/>
        </w:rPr>
        <w:t>after</w:t>
      </w:r>
      <w:r>
        <w:t xml:space="preserve"> the fall, the still-continuing “Light of nature” in common revelation (cf. Gen. 9:1-16 &amp; Ps. 19:1-3 &amp; Acts 14:15-17 &amp; 15:19</w:t>
      </w:r>
      <w:r>
        <w:t>29 &amp; 17:24-28 &amp; Rom. 1:19-32 &amp; I Cor. 11:13-15) clearly confronts all men today – even outside of Scripture. Indeed, this too renders all of them without excuse for their sins.</w:t>
      </w:r>
      <w:r>
        <w:rPr>
          <w:vertAlign w:val="superscript"/>
        </w:rPr>
        <w:footnoteReference w:id="34"/>
      </w:r>
      <w:r>
        <w:t xml:space="preserve"> </w:t>
      </w:r>
    </w:p>
    <w:p w:rsidR="00531C72" w:rsidRDefault="0068756F">
      <w:pPr>
        <w:spacing w:after="336"/>
        <w:ind w:left="-15" w:right="45"/>
      </w:pPr>
      <w:r>
        <w:t>Consequently, as the great Baptist theologian Ernest Kevan has pointed out in</w:t>
      </w:r>
      <w:r>
        <w:t xml:space="preserve"> his valuable study of British Puritan theology entitled </w:t>
      </w:r>
      <w:r>
        <w:rPr>
          <w:i/>
        </w:rPr>
        <w:t>The Grace of Law</w:t>
      </w:r>
      <w:r>
        <w:t>: “The ‘Law of nature’...for the Puritans...derived from God’s action in making our nature such – as...duty shall result... Their use of this term, therefore, indicated...man’s creatu</w:t>
      </w:r>
      <w:r>
        <w:t xml:space="preserve">rely obligation to render to God what is His due.... The Law of nature...in man’s own nature...[is] the knowledge of the Law...called ‘God’s Law written in the heart.’” It is “not a law produced </w:t>
      </w:r>
      <w:r>
        <w:rPr>
          <w:u w:val="single" w:color="000000"/>
        </w:rPr>
        <w:t>by</w:t>
      </w:r>
      <w:r>
        <w:t xml:space="preserve"> nature..., but a Law determinative </w:t>
      </w:r>
      <w:r>
        <w:rPr>
          <w:u w:val="single" w:color="000000"/>
        </w:rPr>
        <w:t>of</w:t>
      </w:r>
      <w:r>
        <w:t xml:space="preserve"> it” and produced </w:t>
      </w:r>
      <w:r>
        <w:rPr>
          <w:b/>
        </w:rPr>
        <w:t xml:space="preserve">by </w:t>
      </w:r>
      <w:r>
        <w:rPr>
          <w:b/>
        </w:rPr>
        <w:t>God</w:t>
      </w:r>
      <w:r>
        <w:t xml:space="preserve"> </w:t>
      </w:r>
      <w:r>
        <w:rPr>
          <w:u w:val="single" w:color="000000"/>
        </w:rPr>
        <w:t>for</w:t>
      </w:r>
      <w:r>
        <w:t xml:space="preserve"> it.</w:t>
      </w:r>
      <w:r>
        <w:rPr>
          <w:vertAlign w:val="superscript"/>
        </w:rPr>
        <w:footnoteReference w:id="35"/>
      </w:r>
      <w:r>
        <w:t xml:space="preserve"> </w:t>
      </w:r>
    </w:p>
    <w:p w:rsidR="00531C72" w:rsidRDefault="0068756F">
      <w:pPr>
        <w:spacing w:after="280"/>
        <w:ind w:left="-15" w:right="45"/>
      </w:pPr>
      <w:r>
        <w:t xml:space="preserve">Now according to the Scriptures, the </w:t>
      </w:r>
      <w:r>
        <w:rPr>
          <w:b/>
        </w:rPr>
        <w:t xml:space="preserve">exact scope of the Moral Law </w:t>
      </w:r>
      <w:r>
        <w:t xml:space="preserve">is considerably </w:t>
      </w:r>
      <w:r>
        <w:rPr>
          <w:u w:val="single" w:color="000000"/>
        </w:rPr>
        <w:t>broader</w:t>
      </w:r>
      <w:r>
        <w:t xml:space="preserve"> than just the Ten Commandments written on the stone tablets at Mount Sinai. Not only does the Old Testament use specific </w:t>
      </w:r>
      <w:r>
        <w:rPr>
          <w:u w:val="single" w:color="000000"/>
        </w:rPr>
        <w:t>extra</w:t>
      </w:r>
      <w:r>
        <w:t xml:space="preserve">-decalogical laws to summarize the </w:t>
      </w:r>
      <w:r>
        <w:rPr>
          <w:u w:val="single" w:color="000000"/>
        </w:rPr>
        <w:t>Moral</w:t>
      </w:r>
      <w:r>
        <w:t xml:space="preserve"> </w:t>
      </w:r>
      <w:r>
        <w:rPr>
          <w:u w:val="single" w:color="000000"/>
        </w:rPr>
        <w:t>Law</w:t>
      </w:r>
      <w:r>
        <w:t>.</w:t>
      </w:r>
      <w:r>
        <w:rPr>
          <w:vertAlign w:val="superscript"/>
        </w:rPr>
        <w:footnoteReference w:id="36"/>
      </w:r>
      <w:r>
        <w:t xml:space="preserve"> So too does the Lord Jesus Christ.</w:t>
      </w:r>
      <w:r>
        <w:rPr>
          <w:vertAlign w:val="superscript"/>
        </w:rPr>
        <w:footnoteReference w:id="37"/>
      </w:r>
      <w:r>
        <w:t xml:space="preserve"> And even Paul himself declares that “‘Thou shalt not commit adultery,’ ‘Thou shalt not steal,’ ‘Thou shalt not bear false witness,’ ‘Thou shalt not covet,’ and if there be a</w:t>
      </w:r>
      <w:r>
        <w:t xml:space="preserve">ny other Commandment – it is </w:t>
      </w:r>
      <w:r>
        <w:rPr>
          <w:u w:val="single" w:color="000000"/>
        </w:rPr>
        <w:t>briefly</w:t>
      </w:r>
      <w:r>
        <w:t xml:space="preserve"> </w:t>
      </w:r>
      <w:r>
        <w:rPr>
          <w:u w:val="single" w:color="000000"/>
        </w:rPr>
        <w:t>comprehended</w:t>
      </w:r>
      <w:r>
        <w:t xml:space="preserve"> [or ‘summed up’] in this saying, namely, ‘Thou shalt love thy neighbour as thyself!’”</w:t>
      </w:r>
      <w:r>
        <w:rPr>
          <w:vertAlign w:val="superscript"/>
        </w:rPr>
        <w:footnoteReference w:id="38"/>
      </w:r>
      <w:r>
        <w:t xml:space="preserve"> </w:t>
      </w:r>
    </w:p>
    <w:p w:rsidR="00531C72" w:rsidRDefault="0068756F">
      <w:pPr>
        <w:ind w:left="-15" w:right="45"/>
      </w:pPr>
      <w:r>
        <w:t xml:space="preserve">Consequently, according to both Scripture and the </w:t>
      </w:r>
      <w:r>
        <w:rPr>
          <w:i/>
        </w:rPr>
        <w:t>Confession</w:t>
      </w:r>
      <w:r>
        <w:t xml:space="preserve">, the </w:t>
      </w:r>
      <w:r>
        <w:rPr>
          <w:u w:val="single" w:color="000000"/>
        </w:rPr>
        <w:t>entire</w:t>
      </w:r>
      <w:r>
        <w:t xml:space="preserve"> Moral Law consists of the Ten Commandments </w:t>
      </w:r>
      <w:r>
        <w:rPr>
          <w:u w:val="single" w:color="000000"/>
        </w:rPr>
        <w:t>pl</w:t>
      </w:r>
      <w:r>
        <w:rPr>
          <w:u w:val="single" w:color="000000"/>
        </w:rPr>
        <w:t>us</w:t>
      </w:r>
      <w:r>
        <w:t xml:space="preserve"> the “moral duties” of the ceremonial laws </w:t>
      </w:r>
      <w:r>
        <w:rPr>
          <w:u w:val="single" w:color="000000"/>
        </w:rPr>
        <w:t>plus</w:t>
      </w:r>
      <w:r>
        <w:t xml:space="preserve"> the “general equity” or abiding morality</w:t>
      </w:r>
      <w:r>
        <w:rPr>
          <w:vertAlign w:val="superscript"/>
        </w:rPr>
        <w:footnoteReference w:id="39"/>
      </w:r>
      <w:r>
        <w:t xml:space="preserve"> of the judicial laws.</w:t>
      </w:r>
      <w:r>
        <w:rPr>
          <w:vertAlign w:val="superscript"/>
        </w:rPr>
        <w:footnoteReference w:id="40"/>
      </w:r>
      <w:r>
        <w:t xml:space="preserve"> And all of these are </w:t>
      </w:r>
      <w:r>
        <w:rPr>
          <w:u w:val="single" w:color="000000"/>
        </w:rPr>
        <w:t>summarized</w:t>
      </w:r>
      <w:r>
        <w:t xml:space="preserve"> by the Decalogue – which is itself “briefly comprehended” in Christ’s “Great Commandment”</w:t>
      </w:r>
      <w:r>
        <w:rPr>
          <w:vertAlign w:val="superscript"/>
        </w:rPr>
        <w:t>41</w:t>
      </w:r>
      <w:r>
        <w:t xml:space="preserve"> (</w:t>
      </w:r>
      <w:r>
        <w:rPr>
          <w:u w:val="single" w:color="000000"/>
        </w:rPr>
        <w:t>itself</w:t>
      </w:r>
      <w:r>
        <w:t xml:space="preserve"> deriving </w:t>
      </w:r>
      <w:r>
        <w:t xml:space="preserve">from the </w:t>
      </w:r>
      <w:r>
        <w:rPr>
          <w:u w:val="single" w:color="000000"/>
        </w:rPr>
        <w:t>Mosaic</w:t>
      </w:r>
      <w:r>
        <w:t xml:space="preserve"> law of </w:t>
      </w:r>
      <w:r>
        <w:rPr>
          <w:u w:val="single" w:color="000000"/>
        </w:rPr>
        <w:t>Leviticus 19:18</w:t>
      </w:r>
      <w:r>
        <w:t xml:space="preserve">). </w:t>
      </w:r>
    </w:p>
    <w:p w:rsidR="00531C72" w:rsidRDefault="0068756F">
      <w:pPr>
        <w:ind w:left="-15" w:right="45"/>
      </w:pPr>
      <w:r>
        <w:t xml:space="preserve">Indeed, Christ magnified and fulfilled the </w:t>
      </w:r>
      <w:r>
        <w:rPr>
          <w:u w:val="single" w:color="000000"/>
        </w:rPr>
        <w:t>whole Law</w:t>
      </w:r>
      <w:r>
        <w:t xml:space="preserve"> – moral </w:t>
      </w:r>
      <w:r>
        <w:rPr>
          <w:u w:val="single" w:color="000000"/>
        </w:rPr>
        <w:t>and</w:t>
      </w:r>
      <w:r>
        <w:t xml:space="preserve"> ceremonial </w:t>
      </w:r>
      <w:r>
        <w:rPr>
          <w:u w:val="single" w:color="000000"/>
        </w:rPr>
        <w:t>and</w:t>
      </w:r>
      <w:r>
        <w:t xml:space="preserve"> judicial.</w:t>
      </w:r>
      <w:r>
        <w:rPr>
          <w:vertAlign w:val="superscript"/>
        </w:rPr>
        <w:footnoteReference w:id="41"/>
      </w:r>
      <w:r>
        <w:t xml:space="preserve"> For He was punished for its </w:t>
      </w:r>
      <w:r>
        <w:rPr>
          <w:u w:val="single" w:color="000000"/>
        </w:rPr>
        <w:t>total</w:t>
      </w:r>
      <w:r>
        <w:t xml:space="preserve"> transgression by His Own people. In His life and death and resurrection, He fulfilled it </w:t>
      </w:r>
      <w:r>
        <w:t xml:space="preserve">all. In this sense, the Law is all interrelated – and was all fulfilled when Jesus died for His Own. </w:t>
      </w:r>
    </w:p>
    <w:p w:rsidR="00531C72" w:rsidRDefault="0068756F">
      <w:pPr>
        <w:ind w:left="-15" w:right="45"/>
      </w:pPr>
      <w:r>
        <w:t xml:space="preserve">Similarly, the </w:t>
      </w:r>
      <w:r>
        <w:rPr>
          <w:b/>
        </w:rPr>
        <w:t xml:space="preserve">exact scope of the Moral Law according to the </w:t>
      </w:r>
      <w:r>
        <w:rPr>
          <w:b/>
          <w:i/>
        </w:rPr>
        <w:t>Westminster Standards</w:t>
      </w:r>
      <w:r>
        <w:t xml:space="preserve"> exactly parallels its scope in Scripture. For Westminster declares that</w:t>
      </w:r>
      <w:r>
        <w:t xml:space="preserve"> the Law is of perpetual obligation from the beginning until the end of the World. </w:t>
      </w:r>
    </w:p>
    <w:p w:rsidR="00531C72" w:rsidRDefault="0068756F">
      <w:pPr>
        <w:ind w:left="-15" w:right="45"/>
      </w:pPr>
      <w:r>
        <w:t xml:space="preserve">This clarifies that the Moral Law was already given </w:t>
      </w:r>
      <w:r>
        <w:rPr>
          <w:u w:val="single" w:color="000000"/>
        </w:rPr>
        <w:t>to Adam and to all his posterity</w:t>
      </w:r>
      <w:r>
        <w:t>, and written on their hearts.</w:t>
      </w:r>
      <w:r>
        <w:rPr>
          <w:vertAlign w:val="superscript"/>
        </w:rPr>
        <w:footnoteReference w:id="42"/>
      </w:r>
      <w:r>
        <w:t xml:space="preserve"> Indeed, “this Law, </w:t>
      </w:r>
      <w:r>
        <w:rPr>
          <w:u w:val="single" w:color="000000"/>
        </w:rPr>
        <w:t>after his fall, continued</w:t>
      </w:r>
      <w:r>
        <w:t xml:space="preserve"> to be a per</w:t>
      </w:r>
      <w:r>
        <w:t>fect rule of righteousness.”</w:t>
      </w:r>
      <w:r>
        <w:rPr>
          <w:vertAlign w:val="superscript"/>
        </w:rPr>
        <w:footnoteReference w:id="43"/>
      </w:r>
      <w:r>
        <w:t xml:space="preserve"> </w:t>
      </w:r>
    </w:p>
    <w:p w:rsidR="00531C72" w:rsidRDefault="0068756F">
      <w:pPr>
        <w:spacing w:after="14" w:line="259" w:lineRule="auto"/>
        <w:ind w:left="10" w:right="61" w:hanging="10"/>
        <w:jc w:val="center"/>
      </w:pPr>
      <w:r>
        <w:rPr>
          <w:i/>
          <w:sz w:val="25"/>
        </w:rPr>
        <w:t xml:space="preserve">III. </w:t>
      </w:r>
    </w:p>
    <w:p w:rsidR="00531C72" w:rsidRDefault="0068756F">
      <w:pPr>
        <w:spacing w:after="203" w:line="259" w:lineRule="auto"/>
        <w:ind w:left="10" w:right="61" w:hanging="10"/>
        <w:jc w:val="center"/>
      </w:pPr>
      <w:r>
        <w:rPr>
          <w:i/>
          <w:sz w:val="25"/>
        </w:rPr>
        <w:t>T</w:t>
      </w:r>
      <w:r>
        <w:rPr>
          <w:i/>
          <w:sz w:val="20"/>
        </w:rPr>
        <w:t xml:space="preserve">HE </w:t>
      </w:r>
      <w:r>
        <w:rPr>
          <w:i/>
          <w:sz w:val="25"/>
        </w:rPr>
        <w:t>M</w:t>
      </w:r>
      <w:r>
        <w:rPr>
          <w:i/>
          <w:sz w:val="20"/>
        </w:rPr>
        <w:t xml:space="preserve">ORAL </w:t>
      </w:r>
      <w:r>
        <w:rPr>
          <w:i/>
          <w:sz w:val="25"/>
        </w:rPr>
        <w:t>L</w:t>
      </w:r>
      <w:r>
        <w:rPr>
          <w:i/>
          <w:sz w:val="20"/>
        </w:rPr>
        <w:t xml:space="preserve">AW OF </w:t>
      </w:r>
      <w:r>
        <w:rPr>
          <w:i/>
          <w:sz w:val="25"/>
        </w:rPr>
        <w:t>N</w:t>
      </w:r>
      <w:r>
        <w:rPr>
          <w:i/>
          <w:sz w:val="20"/>
        </w:rPr>
        <w:t xml:space="preserve">ATURE FOR </w:t>
      </w:r>
      <w:r>
        <w:rPr>
          <w:i/>
          <w:sz w:val="25"/>
        </w:rPr>
        <w:t>A</w:t>
      </w:r>
      <w:r>
        <w:rPr>
          <w:i/>
          <w:sz w:val="20"/>
        </w:rPr>
        <w:t xml:space="preserve">DAM AND </w:t>
      </w:r>
      <w:r>
        <w:rPr>
          <w:i/>
          <w:sz w:val="25"/>
        </w:rPr>
        <w:t>A</w:t>
      </w:r>
      <w:r>
        <w:rPr>
          <w:i/>
          <w:sz w:val="20"/>
        </w:rPr>
        <w:t xml:space="preserve">LL </w:t>
      </w:r>
      <w:r>
        <w:rPr>
          <w:i/>
          <w:sz w:val="25"/>
        </w:rPr>
        <w:t>M</w:t>
      </w:r>
      <w:r>
        <w:rPr>
          <w:i/>
          <w:sz w:val="20"/>
        </w:rPr>
        <w:t xml:space="preserve">EN </w:t>
      </w:r>
      <w:r>
        <w:rPr>
          <w:i/>
          <w:sz w:val="25"/>
        </w:rPr>
        <w:t>E</w:t>
      </w:r>
      <w:r>
        <w:rPr>
          <w:i/>
          <w:sz w:val="20"/>
        </w:rPr>
        <w:t>VERYWHERE</w:t>
      </w:r>
      <w:r>
        <w:rPr>
          <w:i/>
          <w:sz w:val="25"/>
        </w:rPr>
        <w:t xml:space="preserve"> </w:t>
      </w:r>
    </w:p>
    <w:p w:rsidR="00531C72" w:rsidRDefault="0068756F">
      <w:pPr>
        <w:spacing w:after="272"/>
        <w:ind w:left="-15" w:right="45"/>
      </w:pPr>
      <w:r>
        <w:t xml:space="preserve">Accordingly, the Moral Law is </w:t>
      </w:r>
      <w:r>
        <w:rPr>
          <w:u w:val="single" w:color="000000"/>
        </w:rPr>
        <w:t>accessible to “unregenerate men”</w:t>
      </w:r>
      <w:r>
        <w:t xml:space="preserve"> – and even to the illiterate, rendering them all “inexcusable.” For they all clearly enough see the Moral Law both in the external World all around them (Rom. 1:20) and in their own internal hearts within them (Rom 2:15).</w:t>
      </w:r>
      <w:r>
        <w:rPr>
          <w:vertAlign w:val="superscript"/>
        </w:rPr>
        <w:footnoteReference w:id="44"/>
      </w:r>
      <w:r>
        <w:t xml:space="preserve"> </w:t>
      </w:r>
    </w:p>
    <w:p w:rsidR="00531C72" w:rsidRDefault="0068756F">
      <w:pPr>
        <w:spacing w:after="260"/>
        <w:ind w:left="-15" w:right="45"/>
      </w:pPr>
      <w:r>
        <w:t xml:space="preserve">Yet the Moral Law is of </w:t>
      </w:r>
      <w:r>
        <w:rPr>
          <w:u w:val="single" w:color="000000"/>
        </w:rPr>
        <w:t>even gr</w:t>
      </w:r>
      <w:r>
        <w:rPr>
          <w:u w:val="single" w:color="000000"/>
        </w:rPr>
        <w:t>eater use to the regenerate</w:t>
      </w:r>
      <w:r>
        <w:t xml:space="preserve"> than it is to the unregenerate. Besides the general uses of that Law – uses “common to them [the regenerate] with all men” – the Moral Law is “of special use” to those who have been born again. For it helps “to shew them how muc</w:t>
      </w:r>
      <w:r>
        <w:t xml:space="preserve">h they are bound to Christ for His fulfilling it.” It also helps “to provoke them to more thankfulness, and to express the same in their greater care to conform themselves thereto as </w:t>
      </w:r>
      <w:r>
        <w:rPr>
          <w:u w:val="single" w:color="000000"/>
        </w:rPr>
        <w:t>the rule</w:t>
      </w:r>
      <w:r>
        <w:t xml:space="preserve"> of their obedience (Luke 1:68-75 and Rom. 7:22 and Tit. 2:2-14).</w:t>
      </w:r>
      <w:r>
        <w:t>”</w:t>
      </w:r>
      <w:r>
        <w:rPr>
          <w:vertAlign w:val="superscript"/>
        </w:rPr>
        <w:footnoteReference w:id="45"/>
      </w:r>
      <w:r>
        <w:t xml:space="preserve"> </w:t>
      </w:r>
    </w:p>
    <w:p w:rsidR="00531C72" w:rsidRDefault="0068756F">
      <w:pPr>
        <w:spacing w:after="269"/>
        <w:ind w:left="-15" w:right="45"/>
      </w:pPr>
      <w:r>
        <w:t xml:space="preserve">Accordingly, </w:t>
      </w:r>
      <w:r>
        <w:rPr>
          <w:u w:val="single" w:color="000000"/>
        </w:rPr>
        <w:t xml:space="preserve">the </w:t>
      </w:r>
      <w:r>
        <w:rPr>
          <w:b/>
          <w:u w:val="single" w:color="000000"/>
        </w:rPr>
        <w:t>Moral Law</w:t>
      </w:r>
      <w:r>
        <w:rPr>
          <w:u w:val="single" w:color="000000"/>
        </w:rPr>
        <w:t xml:space="preserve"> holds sway over </w:t>
      </w:r>
      <w:r>
        <w:rPr>
          <w:b/>
          <w:u w:val="single" w:color="000000"/>
        </w:rPr>
        <w:t>all</w:t>
      </w:r>
      <w:r>
        <w:rPr>
          <w:u w:val="single" w:color="000000"/>
        </w:rPr>
        <w:t xml:space="preserve"> men</w:t>
      </w:r>
      <w:r>
        <w:t xml:space="preserve">. Indeed, it does so </w:t>
      </w:r>
      <w:r>
        <w:rPr>
          <w:u w:val="single" w:color="000000"/>
        </w:rPr>
        <w:t>right down</w:t>
      </w:r>
      <w:r>
        <w:t xml:space="preserve"> </w:t>
      </w:r>
      <w:r>
        <w:rPr>
          <w:u w:val="single" w:color="000000"/>
        </w:rPr>
        <w:t>until the very end of the World</w:t>
      </w:r>
      <w:r>
        <w:rPr>
          <w:vertAlign w:val="superscript"/>
        </w:rPr>
        <w:footnoteReference w:id="46"/>
      </w:r>
      <w:r>
        <w:t xml:space="preserve"> – and even for ever, therebeyond! </w:t>
      </w:r>
    </w:p>
    <w:p w:rsidR="00531C72" w:rsidRDefault="0068756F">
      <w:pPr>
        <w:ind w:left="-15" w:right="45"/>
      </w:pPr>
      <w:r>
        <w:rPr>
          <w:b/>
          <w:u w:val="single" w:color="000000"/>
        </w:rPr>
        <w:t>Nor</w:t>
      </w:r>
      <w:r>
        <w:t xml:space="preserve"> is this a </w:t>
      </w:r>
      <w:r>
        <w:rPr>
          <w:u w:val="single" w:color="000000"/>
        </w:rPr>
        <w:t xml:space="preserve">specifically </w:t>
      </w:r>
      <w:r>
        <w:rPr>
          <w:b/>
          <w:u w:val="single" w:color="000000"/>
        </w:rPr>
        <w:t>Calvinistic</w:t>
      </w:r>
      <w:r>
        <w:t xml:space="preserve"> belief. Indeed, it is a </w:t>
      </w:r>
      <w:r>
        <w:rPr>
          <w:b/>
        </w:rPr>
        <w:t>Pan-Protestant view</w:t>
      </w:r>
      <w:r>
        <w:t xml:space="preserve"> known also to </w:t>
      </w:r>
      <w:r>
        <w:rPr>
          <w:b/>
        </w:rPr>
        <w:t>Luthe</w:t>
      </w:r>
      <w:r>
        <w:rPr>
          <w:b/>
        </w:rPr>
        <w:t>ranism</w:t>
      </w:r>
      <w:r>
        <w:t xml:space="preserve">. See, for example the </w:t>
      </w:r>
      <w:r>
        <w:rPr>
          <w:i/>
        </w:rPr>
        <w:t>Wittenberg Confession</w:t>
      </w:r>
      <w:r>
        <w:t xml:space="preserve">. That states: “We acknowledge the Law of God, whose </w:t>
      </w:r>
      <w:r>
        <w:rPr>
          <w:u w:val="single" w:color="000000"/>
        </w:rPr>
        <w:t>abridgment</w:t>
      </w:r>
      <w:r>
        <w:t xml:space="preserve"> is in the Decalogue, to commend the best, the most just and perfect works – and we hold that man is bound to obey the moral precepts of the De</w:t>
      </w:r>
      <w:r>
        <w:t xml:space="preserve">calogue.” (See Bolton’s </w:t>
      </w:r>
      <w:r>
        <w:rPr>
          <w:i/>
        </w:rPr>
        <w:t>True Bounds</w:t>
      </w:r>
      <w:r>
        <w:t xml:space="preserve">, page 60.) </w:t>
      </w:r>
    </w:p>
    <w:p w:rsidR="00531C72" w:rsidRDefault="0068756F">
      <w:pPr>
        <w:spacing w:after="270"/>
        <w:ind w:left="-15" w:right="45"/>
      </w:pPr>
      <w:r>
        <w:t xml:space="preserve">The </w:t>
      </w:r>
      <w:r>
        <w:rPr>
          <w:i/>
        </w:rPr>
        <w:t>Westminster Larger Catechism</w:t>
      </w:r>
      <w:r>
        <w:t xml:space="preserve"> states that this “Moral Law is </w:t>
      </w:r>
      <w:r>
        <w:rPr>
          <w:b/>
          <w:u w:val="single" w:color="000000"/>
        </w:rPr>
        <w:t>summarily</w:t>
      </w:r>
      <w:r>
        <w:rPr>
          <w:b/>
        </w:rPr>
        <w:t xml:space="preserve"> </w:t>
      </w:r>
      <w:r>
        <w:rPr>
          <w:b/>
          <w:u w:val="single" w:color="000000"/>
        </w:rPr>
        <w:t>comprehended</w:t>
      </w:r>
      <w:r>
        <w:t xml:space="preserve"> in the Ten Commandments which were delivered by the voice of God upon Mount Sinai and written by Him in two tables of sto</w:t>
      </w:r>
      <w:r>
        <w:t>ne.”</w:t>
      </w:r>
      <w:r>
        <w:rPr>
          <w:vertAlign w:val="superscript"/>
        </w:rPr>
        <w:footnoteReference w:id="47"/>
      </w:r>
      <w:r>
        <w:t xml:space="preserve"> And the </w:t>
      </w:r>
      <w:r>
        <w:rPr>
          <w:i/>
        </w:rPr>
        <w:t>Shorter Catechism</w:t>
      </w:r>
      <w:r>
        <w:t xml:space="preserve"> states that “the Moral Law is </w:t>
      </w:r>
      <w:r>
        <w:rPr>
          <w:b/>
          <w:u w:val="single" w:color="000000"/>
        </w:rPr>
        <w:t>summarily comprehended</w:t>
      </w:r>
      <w:r>
        <w:t xml:space="preserve"> in Ten Commandments”</w:t>
      </w:r>
      <w:r>
        <w:rPr>
          <w:vertAlign w:val="superscript"/>
        </w:rPr>
        <w:footnoteReference w:id="48"/>
      </w:r>
      <w:r>
        <w:t xml:space="preserve"> and that “the </w:t>
      </w:r>
      <w:r>
        <w:rPr>
          <w:b/>
          <w:u w:val="single" w:color="000000"/>
        </w:rPr>
        <w:t>sum</w:t>
      </w:r>
      <w:r>
        <w:t xml:space="preserve"> of the Ten Commandments is to love the Lord...and our neighbour as ourselves.”</w:t>
      </w:r>
      <w:r>
        <w:rPr>
          <w:vertAlign w:val="superscript"/>
        </w:rPr>
        <w:t>50</w:t>
      </w:r>
      <w:r>
        <w:t xml:space="preserve"> </w:t>
      </w:r>
    </w:p>
    <w:p w:rsidR="00531C72" w:rsidRDefault="0068756F">
      <w:pPr>
        <w:ind w:left="-15" w:right="45"/>
      </w:pPr>
      <w:r>
        <w:t xml:space="preserve">As the </w:t>
      </w:r>
      <w:r>
        <w:rPr>
          <w:i/>
        </w:rPr>
        <w:t>Epistle to the Reader</w:t>
      </w:r>
      <w:r>
        <w:t xml:space="preserve"> of the </w:t>
      </w:r>
      <w:r>
        <w:rPr>
          <w:i/>
        </w:rPr>
        <w:t>Westminster Standards</w:t>
      </w:r>
      <w:r>
        <w:t xml:space="preserve"> declares: “God wrote the Decalogue as a </w:t>
      </w:r>
      <w:r>
        <w:rPr>
          <w:b/>
          <w:u w:val="single" w:color="000000"/>
        </w:rPr>
        <w:t>summary</w:t>
      </w:r>
      <w:r>
        <w:t xml:space="preserve"> of things to be done.”</w:t>
      </w:r>
      <w:r>
        <w:rPr>
          <w:vertAlign w:val="superscript"/>
        </w:rPr>
        <w:footnoteReference w:id="49"/>
      </w:r>
      <w:r>
        <w:t xml:space="preserve"> So too, also the </w:t>
      </w:r>
      <w:r>
        <w:rPr>
          <w:i/>
        </w:rPr>
        <w:t>Apostles’ Creed</w:t>
      </w:r>
      <w:r>
        <w:t xml:space="preserve"> is only a “</w:t>
      </w:r>
      <w:r>
        <w:rPr>
          <w:b/>
          <w:u w:val="single" w:color="000000"/>
        </w:rPr>
        <w:t>brief sum</w:t>
      </w:r>
      <w:r>
        <w:t>” of the Christian Faith – agreeable to the Word of God.</w:t>
      </w:r>
      <w:r>
        <w:rPr>
          <w:vertAlign w:val="superscript"/>
        </w:rPr>
        <w:footnoteReference w:id="50"/>
      </w:r>
      <w:r>
        <w:t xml:space="preserve"> </w:t>
      </w:r>
    </w:p>
    <w:p w:rsidR="00531C72" w:rsidRDefault="0068756F">
      <w:pPr>
        <w:spacing w:after="252"/>
        <w:ind w:left="-15" w:right="45"/>
      </w:pPr>
      <w:r>
        <w:t xml:space="preserve">This clearly implies that though the Decalogue </w:t>
      </w:r>
      <w:r>
        <w:rPr>
          <w:u w:val="single" w:color="000000"/>
        </w:rPr>
        <w:t>doe</w:t>
      </w:r>
      <w:r>
        <w:rPr>
          <w:u w:val="single" w:color="000000"/>
        </w:rPr>
        <w:t xml:space="preserve">s </w:t>
      </w:r>
      <w:r>
        <w:rPr>
          <w:b/>
          <w:u w:val="single" w:color="000000"/>
        </w:rPr>
        <w:t>summarize</w:t>
      </w:r>
      <w:r>
        <w:t xml:space="preserve"> the Moral Law, </w:t>
      </w:r>
      <w:r>
        <w:rPr>
          <w:u w:val="single" w:color="000000"/>
        </w:rPr>
        <w:t>it</w:t>
      </w:r>
      <w:r>
        <w:t xml:space="preserve"> </w:t>
      </w:r>
      <w:r>
        <w:rPr>
          <w:u w:val="single" w:color="000000"/>
        </w:rPr>
        <w:t xml:space="preserve">does </w:t>
      </w:r>
      <w:r>
        <w:rPr>
          <w:b/>
          <w:u w:val="single" w:color="000000"/>
        </w:rPr>
        <w:t>not exhaust</w:t>
      </w:r>
      <w:r>
        <w:rPr>
          <w:u w:val="single" w:color="000000"/>
        </w:rPr>
        <w:t xml:space="preserve"> it</w:t>
      </w:r>
      <w:r>
        <w:t xml:space="preserve">. For just as the Moral Law existed </w:t>
      </w:r>
      <w:r>
        <w:rPr>
          <w:u w:val="single" w:color="000000"/>
        </w:rPr>
        <w:t>before</w:t>
      </w:r>
      <w:r>
        <w:t xml:space="preserve"> the publication of the Ten Commandments on Mount Sinai, so too even </w:t>
      </w:r>
      <w:r>
        <w:rPr>
          <w:u w:val="single" w:color="000000"/>
        </w:rPr>
        <w:t>after</w:t>
      </w:r>
      <w:r>
        <w:t xml:space="preserve"> </w:t>
      </w:r>
      <w:r>
        <w:rPr>
          <w:b/>
        </w:rPr>
        <w:t>Calvary</w:t>
      </w:r>
      <w:r>
        <w:t xml:space="preserve"> the </w:t>
      </w:r>
      <w:r>
        <w:rPr>
          <w:u w:val="single" w:color="000000"/>
        </w:rPr>
        <w:t>non</w:t>
      </w:r>
      <w:r>
        <w:t xml:space="preserve">-decalogical prooftexts Lev. 11:44-45 and 20:7-8 are referred to by the </w:t>
      </w:r>
      <w:r>
        <w:rPr>
          <w:i/>
        </w:rPr>
        <w:t>Lar</w:t>
      </w:r>
      <w:r>
        <w:rPr>
          <w:i/>
        </w:rPr>
        <w:t>ger Catechism</w:t>
      </w:r>
      <w:r>
        <w:t xml:space="preserve"> to prove that “the </w:t>
      </w:r>
      <w:r>
        <w:rPr>
          <w:u w:val="single" w:color="000000"/>
        </w:rPr>
        <w:t>Moral</w:t>
      </w:r>
      <w:r>
        <w:t xml:space="preserve"> Law is of use to all men to inform them of the holy nature and will of God.”</w:t>
      </w:r>
      <w:r>
        <w:rPr>
          <w:vertAlign w:val="superscript"/>
        </w:rPr>
        <w:t>53</w:t>
      </w:r>
      <w:r>
        <w:t xml:space="preserve"> </w:t>
      </w:r>
    </w:p>
    <w:p w:rsidR="00531C72" w:rsidRDefault="0068756F">
      <w:pPr>
        <w:spacing w:after="7654"/>
        <w:ind w:left="-15" w:right="45"/>
      </w:pPr>
      <w:r>
        <w:t xml:space="preserve">Understandably, the </w:t>
      </w:r>
      <w:r>
        <w:rPr>
          <w:i/>
        </w:rPr>
        <w:t>Larger Catechism</w:t>
      </w:r>
      <w:r>
        <w:t xml:space="preserve"> does not hesitate to quote extensively from the Levitical law even in its treatment of the Moral Law</w:t>
      </w:r>
      <w:r>
        <w:t>.</w:t>
      </w:r>
      <w:r>
        <w:rPr>
          <w:vertAlign w:val="superscript"/>
        </w:rPr>
        <w:t>54</w:t>
      </w:r>
      <w:r>
        <w:t xml:space="preserve"> Small wonder, then, that even the Liberty Bell of the Founding Fathers of the American Republic relevantly points to the Levitical law from Philadelphia’s Independence Hall: “Proclaim liberty throughout all the land, unto all the inhabitants thereof!”</w:t>
      </w:r>
      <w:r>
        <w:rPr>
          <w:vertAlign w:val="superscript"/>
        </w:rPr>
        <w:t>5</w:t>
      </w:r>
      <w:r>
        <w:rPr>
          <w:vertAlign w:val="superscript"/>
        </w:rPr>
        <w:t>5</w:t>
      </w:r>
      <w:r>
        <w:t xml:space="preserve"> </w:t>
      </w:r>
    </w:p>
    <w:p w:rsidR="00531C72" w:rsidRDefault="0068756F">
      <w:pPr>
        <w:spacing w:after="174" w:line="259" w:lineRule="auto"/>
        <w:ind w:left="0" w:firstLine="0"/>
      </w:pPr>
      <w:r>
        <w:rPr>
          <w:strike/>
        </w:rPr>
        <w:t xml:space="preserve">                                                                                                                                                </w:t>
      </w:r>
      <w:r>
        <w:t xml:space="preserve"> </w:t>
      </w:r>
    </w:p>
    <w:p w:rsidR="00531C72" w:rsidRDefault="0068756F">
      <w:pPr>
        <w:spacing w:after="31" w:line="248" w:lineRule="auto"/>
        <w:ind w:left="0" w:right="43" w:firstLine="276"/>
      </w:pPr>
      <w:r>
        <w:rPr>
          <w:sz w:val="19"/>
        </w:rPr>
        <w:t xml:space="preserve">by the Apostles or ought to be esteemed canonical scripture, as the Ten Commandments, ...but because </w:t>
      </w:r>
      <w:r>
        <w:rPr>
          <w:sz w:val="19"/>
          <w:u w:val="single" w:color="000000"/>
        </w:rPr>
        <w:t xml:space="preserve">it is </w:t>
      </w:r>
      <w:r>
        <w:rPr>
          <w:sz w:val="19"/>
          <w:u w:val="single" w:color="000000"/>
        </w:rPr>
        <w:t xml:space="preserve">a </w:t>
      </w:r>
      <w:r>
        <w:rPr>
          <w:b/>
          <w:sz w:val="19"/>
          <w:u w:val="single" w:color="000000"/>
        </w:rPr>
        <w:t>brief sum</w:t>
      </w:r>
      <w:r>
        <w:rPr>
          <w:sz w:val="19"/>
          <w:u w:val="single" w:color="000000"/>
        </w:rPr>
        <w:t xml:space="preserve"> of the Christian faith agreeable to the Word of God and anciently received in the</w:t>
      </w:r>
      <w:r>
        <w:rPr>
          <w:sz w:val="19"/>
        </w:rPr>
        <w:t xml:space="preserve"> </w:t>
      </w:r>
      <w:r>
        <w:rPr>
          <w:sz w:val="19"/>
          <w:u w:val="single" w:color="000000"/>
        </w:rPr>
        <w:t>churches of Christ</w:t>
      </w:r>
      <w:r>
        <w:rPr>
          <w:sz w:val="19"/>
        </w:rPr>
        <w:t xml:space="preserve">.” </w:t>
      </w:r>
      <w:r>
        <w:rPr>
          <w:sz w:val="19"/>
          <w:vertAlign w:val="superscript"/>
        </w:rPr>
        <w:t>53</w:t>
      </w:r>
      <w:r>
        <w:rPr>
          <w:sz w:val="19"/>
        </w:rPr>
        <w:t xml:space="preserve"> </w:t>
      </w:r>
      <w:r>
        <w:rPr>
          <w:i/>
          <w:sz w:val="19"/>
        </w:rPr>
        <w:t>W.L.C.</w:t>
      </w:r>
      <w:r>
        <w:rPr>
          <w:sz w:val="19"/>
        </w:rPr>
        <w:t xml:space="preserve"> 95v. </w:t>
      </w:r>
    </w:p>
    <w:p w:rsidR="00531C72" w:rsidRDefault="0068756F">
      <w:pPr>
        <w:spacing w:after="5" w:line="248" w:lineRule="auto"/>
        <w:ind w:left="10" w:right="43" w:hanging="10"/>
      </w:pPr>
      <w:r>
        <w:rPr>
          <w:sz w:val="19"/>
          <w:vertAlign w:val="superscript"/>
        </w:rPr>
        <w:t>54</w:t>
      </w:r>
      <w:r>
        <w:rPr>
          <w:sz w:val="19"/>
        </w:rPr>
        <w:t xml:space="preserve"> E.g., </w:t>
      </w:r>
      <w:r>
        <w:rPr>
          <w:i/>
          <w:sz w:val="19"/>
        </w:rPr>
        <w:t>W.L.C.</w:t>
      </w:r>
      <w:r>
        <w:rPr>
          <w:sz w:val="19"/>
        </w:rPr>
        <w:t xml:space="preserve"> 95v on the usefulness of the Moral Law, quoting from Lev. 11:44-45 &amp; 20:17 </w:t>
      </w:r>
      <w:r>
        <w:rPr>
          <w:i/>
          <w:sz w:val="19"/>
        </w:rPr>
        <w:t>etc</w:t>
      </w:r>
      <w:r>
        <w:rPr>
          <w:sz w:val="19"/>
        </w:rPr>
        <w:t xml:space="preserve">. See too our own main text above and the Bible texts therein quoted or referred to in its footnotes. </w:t>
      </w:r>
      <w:r>
        <w:rPr>
          <w:sz w:val="19"/>
          <w:vertAlign w:val="superscript"/>
        </w:rPr>
        <w:t>55</w:t>
      </w:r>
      <w:r>
        <w:rPr>
          <w:sz w:val="19"/>
        </w:rPr>
        <w:t xml:space="preserve"> Lev. 25:10. </w:t>
      </w:r>
    </w:p>
    <w:p w:rsidR="00531C72" w:rsidRDefault="00531C72">
      <w:pPr>
        <w:sectPr w:rsidR="00531C72">
          <w:headerReference w:type="even" r:id="rId56"/>
          <w:headerReference w:type="default" r:id="rId57"/>
          <w:footerReference w:type="even" r:id="rId58"/>
          <w:footerReference w:type="default" r:id="rId59"/>
          <w:headerReference w:type="first" r:id="rId60"/>
          <w:footerReference w:type="first" r:id="rId61"/>
          <w:pgSz w:w="11900" w:h="16840"/>
          <w:pgMar w:top="1396" w:right="1685" w:bottom="2082" w:left="1748" w:header="720" w:footer="1373" w:gutter="0"/>
          <w:cols w:space="720"/>
        </w:sectPr>
      </w:pPr>
    </w:p>
    <w:p w:rsidR="00531C72" w:rsidRDefault="0068756F">
      <w:pPr>
        <w:spacing w:after="404" w:line="259" w:lineRule="auto"/>
        <w:ind w:left="57" w:firstLine="0"/>
        <w:jc w:val="center"/>
      </w:pPr>
      <w:r>
        <w:rPr>
          <w:i/>
          <w:sz w:val="25"/>
        </w:rPr>
        <w:t xml:space="preserve"> </w:t>
      </w:r>
    </w:p>
    <w:p w:rsidR="00531C72" w:rsidRDefault="0068756F">
      <w:pPr>
        <w:pStyle w:val="Heading1"/>
        <w:ind w:right="6"/>
      </w:pPr>
      <w:bookmarkStart w:id="4" w:name="_Toc118673"/>
      <w:r>
        <w:rPr>
          <w:sz w:val="27"/>
        </w:rPr>
        <w:t>C</w:t>
      </w:r>
      <w:r>
        <w:t>ALVIN</w:t>
      </w:r>
      <w:r>
        <w:rPr>
          <w:sz w:val="27"/>
        </w:rPr>
        <w:t>’</w:t>
      </w:r>
      <w:r>
        <w:t xml:space="preserve">S </w:t>
      </w:r>
      <w:r>
        <w:rPr>
          <w:sz w:val="27"/>
        </w:rPr>
        <w:t>D</w:t>
      </w:r>
      <w:r>
        <w:t xml:space="preserve">ETAILED </w:t>
      </w:r>
      <w:r>
        <w:rPr>
          <w:sz w:val="27"/>
        </w:rPr>
        <w:t>E</w:t>
      </w:r>
      <w:r>
        <w:t xml:space="preserve">XPOSITION OF THE </w:t>
      </w:r>
      <w:r>
        <w:rPr>
          <w:sz w:val="27"/>
        </w:rPr>
        <w:t>M</w:t>
      </w:r>
      <w:r>
        <w:t xml:space="preserve">ORAL </w:t>
      </w:r>
      <w:r>
        <w:rPr>
          <w:sz w:val="27"/>
        </w:rPr>
        <w:t>L</w:t>
      </w:r>
      <w:r>
        <w:t xml:space="preserve">AW OF </w:t>
      </w:r>
      <w:r>
        <w:rPr>
          <w:sz w:val="27"/>
        </w:rPr>
        <w:t>N</w:t>
      </w:r>
      <w:r>
        <w:t>ATURE</w:t>
      </w:r>
      <w:r>
        <w:rPr>
          <w:sz w:val="27"/>
        </w:rPr>
        <w:t xml:space="preserve"> </w:t>
      </w:r>
      <w:bookmarkEnd w:id="4"/>
    </w:p>
    <w:p w:rsidR="00531C72" w:rsidRDefault="0068756F">
      <w:pPr>
        <w:spacing w:after="266"/>
        <w:ind w:left="-15" w:right="45"/>
      </w:pPr>
      <w:r>
        <w:t xml:space="preserve">It was John Calvin who paved the way for the detailed discussion of the Moral Law in the Calvinistic </w:t>
      </w:r>
      <w:r>
        <w:rPr>
          <w:i/>
        </w:rPr>
        <w:t>Westminster Larger Catechism</w:t>
      </w:r>
      <w:r>
        <w:t>. To Calvin, “the Law is perpetual” inasmuch as “th</w:t>
      </w:r>
      <w:r>
        <w:t>e rule of just and pious living even now retains its force” – also after “we are delivered from the yoke of bondage from the curse” of law-breaking; and even after “the coming of Christ has put an end to its ceremonies.”</w:t>
      </w:r>
      <w:r>
        <w:rPr>
          <w:vertAlign w:val="superscript"/>
        </w:rPr>
        <w:footnoteReference w:id="51"/>
      </w:r>
      <w:r>
        <w:t xml:space="preserve"> For “this is the peculiar blessing</w:t>
      </w:r>
      <w:r>
        <w:t xml:space="preserve"> of the New Covenant, that the Law is written on men’s hearts.”</w:t>
      </w:r>
      <w:r>
        <w:rPr>
          <w:vertAlign w:val="superscript"/>
        </w:rPr>
        <w:footnoteReference w:id="52"/>
      </w:r>
      <w:r>
        <w:t xml:space="preserve"> </w:t>
      </w:r>
    </w:p>
    <w:p w:rsidR="00531C72" w:rsidRDefault="0068756F">
      <w:pPr>
        <w:ind w:left="-15" w:right="45"/>
      </w:pPr>
      <w:r>
        <w:t>Indeed, soon after writing these words, Rev. Professor Dr. John Calvin went on to give an excellent classification of the various Mosaic Laws. He did so, under the ten heads of the Decalogue</w:t>
      </w:r>
      <w:r>
        <w:t xml:space="preserve">. </w:t>
      </w:r>
    </w:p>
    <w:p w:rsidR="00531C72" w:rsidRDefault="0068756F">
      <w:pPr>
        <w:ind w:left="-15" w:right="45"/>
      </w:pPr>
      <w:r>
        <w:t>Under the First Commandment</w:t>
      </w:r>
      <w:r>
        <w:rPr>
          <w:vertAlign w:val="superscript"/>
        </w:rPr>
        <w:footnoteReference w:id="53"/>
      </w:r>
      <w:r>
        <w:t xml:space="preserve"> requiring the worship of the Lord Jehovah alone (Ex. 20:3 and Deut. 5:7), Calvin gives a detailed discussion of Leviticus 18 &amp; 19 and of Deuteronomy 6 </w:t>
      </w:r>
      <w:r>
        <w:rPr>
          <w:i/>
        </w:rPr>
        <w:t>etc</w:t>
      </w:r>
      <w:r>
        <w:t>.</w:t>
      </w:r>
      <w:r>
        <w:rPr>
          <w:vertAlign w:val="superscript"/>
        </w:rPr>
        <w:footnoteReference w:id="54"/>
      </w:r>
      <w:r>
        <w:t xml:space="preserve"> Then, under the “</w:t>
      </w:r>
      <w:r>
        <w:rPr>
          <w:u w:val="single" w:color="000000"/>
        </w:rPr>
        <w:t>Ceremonial</w:t>
      </w:r>
      <w:r>
        <w:t xml:space="preserve"> Supplements of the First Commandment”</w:t>
      </w:r>
      <w:r>
        <w:rPr>
          <w:vertAlign w:val="superscript"/>
        </w:rPr>
        <w:footnoteReference w:id="55"/>
      </w:r>
      <w:r>
        <w:t xml:space="preserve"> – he deals with the Passover (Ex. 12), the sanctifying of the firstborn (Ex. 13), the payment of atonement tribute (Ex. 30), the Nazirite vow (Num. 6), the offerings of the first fruits (Deut. 26), the purification of women (Lev. 12), the confinement and </w:t>
      </w:r>
      <w:r>
        <w:t>purification of lepers (Deut. 24 and Lev. 14), the pollutions arising from issues (Lev. 15), defects excluding men from the tabernacle (Deut. 23), general purification laws (Num. 19), the disposal of waste matter (Deut. 23), prohibited mixtures (Deut. 22),</w:t>
      </w:r>
      <w:r>
        <w:t xml:space="preserve"> clean and unclean foods (Lev. 20 and 11), accidentally polluted things (Deut. 14), mixed marriages (Deut. 21), and various judicial supplements (Deut. 13 &amp; 17 to 20 and Ex. 22 and Num. 10). </w:t>
      </w:r>
    </w:p>
    <w:p w:rsidR="00531C72" w:rsidRDefault="0068756F">
      <w:pPr>
        <w:ind w:left="-15" w:right="45"/>
      </w:pPr>
      <w:r>
        <w:t>The Second Commandment</w:t>
      </w:r>
      <w:r>
        <w:rPr>
          <w:vertAlign w:val="superscript"/>
        </w:rPr>
        <w:footnoteReference w:id="56"/>
      </w:r>
      <w:r>
        <w:t xml:space="preserve"> requires that the true God be worshipped</w:t>
      </w:r>
      <w:r>
        <w:t xml:space="preserve"> in the correct way (Ex. 20 &amp; 25 to 30 &amp; 34 and Num. 8 and Deut. 4 &amp; 12 to 16). Here Calvin gives a detailed discussion of: priesthood laws (Ex. 28 to 29 and Lev. 6:22 and Num. 3 to 35 and Deut. 17 &amp; 31); tithing obligations (Num. 18 and Deut. 18); other o</w:t>
      </w:r>
      <w:r>
        <w:t>bligations (Lev. 24); offerings (Ex. 29 and Num. 28 to 29); and the yearly atonement (Lev. 1 to 7 &amp; 16 &amp; 22 and Num. 15 and Deut. 23). Then, under the “</w:t>
      </w:r>
      <w:r>
        <w:rPr>
          <w:u w:val="single" w:color="000000"/>
        </w:rPr>
        <w:t>Civil</w:t>
      </w:r>
      <w:r>
        <w:t xml:space="preserve"> Supplements of the Second Commandment”</w:t>
      </w:r>
      <w:r>
        <w:rPr>
          <w:vertAlign w:val="superscript"/>
        </w:rPr>
        <w:footnoteReference w:id="57"/>
      </w:r>
      <w:r>
        <w:t xml:space="preserve"> – he deals with the destruction of idolatrous edifices and</w:t>
      </w:r>
      <w:r>
        <w:t xml:space="preserve"> practices (Ex. 23 &amp; 34 and Deut. 7 &amp; 17 &amp; 23 &amp; 25). </w:t>
      </w:r>
    </w:p>
    <w:p w:rsidR="00531C72" w:rsidRDefault="0068756F">
      <w:pPr>
        <w:ind w:left="-15" w:right="45"/>
      </w:pPr>
      <w:r>
        <w:t>The Third Commandment</w:t>
      </w:r>
      <w:r>
        <w:rPr>
          <w:vertAlign w:val="superscript"/>
        </w:rPr>
        <w:footnoteReference w:id="58"/>
      </w:r>
      <w:r>
        <w:t xml:space="preserve"> requires reverence for God’s Name (Ex. 20:7 and Deut. 5:11). Here Calvin deals with false swearing (Lev. 19) and vows (Deut. 23 and Lev. 27 and Num. 30). And in his “</w:t>
      </w:r>
      <w:r>
        <w:rPr>
          <w:u w:val="single" w:color="000000"/>
        </w:rPr>
        <w:t>Political</w:t>
      </w:r>
      <w:r>
        <w:t xml:space="preserve"> Sup</w:t>
      </w:r>
      <w:r>
        <w:t>plements to the Third Commandment,”</w:t>
      </w:r>
      <w:r>
        <w:rPr>
          <w:vertAlign w:val="superscript"/>
        </w:rPr>
        <w:footnoteReference w:id="59"/>
      </w:r>
      <w:r>
        <w:t xml:space="preserve"> he deals with the punishment for blasphemy (Lev. 24). </w:t>
      </w:r>
    </w:p>
    <w:p w:rsidR="00531C72" w:rsidRDefault="0068756F">
      <w:pPr>
        <w:ind w:left="-15" w:right="45"/>
      </w:pPr>
      <w:r>
        <w:t>Similarly, under the Fourth Commandment,</w:t>
      </w:r>
      <w:r>
        <w:rPr>
          <w:vertAlign w:val="superscript"/>
        </w:rPr>
        <w:footnoteReference w:id="60"/>
      </w:r>
      <w:r>
        <w:t xml:space="preserve"> requiring the sanctification of the sabbath (Ex. 20:8-11 and Deut. 5:12-15), Calvin includes a discussion of Lev. 19 and E</w:t>
      </w:r>
      <w:r>
        <w:t>x. 31. And in his “Supplements to the Fourth Commandment,”</w:t>
      </w:r>
      <w:r>
        <w:rPr>
          <w:vertAlign w:val="superscript"/>
        </w:rPr>
        <w:footnoteReference w:id="61"/>
      </w:r>
      <w:r>
        <w:t xml:space="preserve"> he deals with the ceremonial septennials and jubilees (Ex. 23 and Lev. 23 to 25 and Deut. 16). </w:t>
      </w:r>
    </w:p>
    <w:p w:rsidR="00531C72" w:rsidRDefault="0068756F">
      <w:pPr>
        <w:spacing w:after="203" w:line="260" w:lineRule="auto"/>
        <w:ind w:left="-15" w:right="-13"/>
        <w:jc w:val="left"/>
      </w:pPr>
      <w:r>
        <w:t>Coming now to the second table of the Moral Law, the Fifth Commandment</w:t>
      </w:r>
      <w:r>
        <w:rPr>
          <w:vertAlign w:val="superscript"/>
        </w:rPr>
        <w:footnoteReference w:id="62"/>
      </w:r>
      <w:r>
        <w:t xml:space="preserve"> requires respect for one’s human superiors (Ex. 20:12 and Deut. 5:16). Here Calvin discusses Lev. 19, and then gives “Supplements”</w:t>
      </w:r>
      <w:r>
        <w:rPr>
          <w:vertAlign w:val="superscript"/>
        </w:rPr>
        <w:footnoteReference w:id="63"/>
      </w:r>
      <w:r>
        <w:t xml:space="preserve"> on the punishment for defying all of the various dulyconstituted authorities (Ex. 21 and Deut. 16 &amp; 21 to 22). </w:t>
      </w:r>
    </w:p>
    <w:p w:rsidR="00531C72" w:rsidRDefault="0068756F">
      <w:pPr>
        <w:ind w:left="-15" w:right="45"/>
      </w:pPr>
      <w:r>
        <w:t>Next, under</w:t>
      </w:r>
      <w:r>
        <w:t xml:space="preserve"> the Sixth Commandment</w:t>
      </w:r>
      <w:r>
        <w:rPr>
          <w:vertAlign w:val="superscript"/>
        </w:rPr>
        <w:footnoteReference w:id="64"/>
      </w:r>
      <w:r>
        <w:t xml:space="preserve"> against murder (Ex. 20:13 and Deut. 5:17), Calvin discusses Lev. 19 and then gives the “</w:t>
      </w:r>
      <w:r>
        <w:rPr>
          <w:u w:val="single" w:color="000000"/>
        </w:rPr>
        <w:t>Ceremonial</w:t>
      </w:r>
      <w:r>
        <w:t xml:space="preserve"> Supplements of the Sixth Commandment.”</w:t>
      </w:r>
      <w:r>
        <w:rPr>
          <w:vertAlign w:val="superscript"/>
        </w:rPr>
        <w:footnoteReference w:id="65"/>
      </w:r>
      <w:r>
        <w:t xml:space="preserve"> Here he deals with ritual atonement for manslaughter (Deut. 21), and the forbidden drinking o</w:t>
      </w:r>
      <w:r>
        <w:t>f blood (Deut. 12 and Lev. 17). Then, in his “</w:t>
      </w:r>
      <w:r>
        <w:rPr>
          <w:u w:val="single" w:color="000000"/>
        </w:rPr>
        <w:t>Political</w:t>
      </w:r>
      <w:r>
        <w:t xml:space="preserve"> Supplements of the Sixth Commandment,”</w:t>
      </w:r>
      <w:r>
        <w:rPr>
          <w:vertAlign w:val="superscript"/>
        </w:rPr>
        <w:footnoteReference w:id="66"/>
      </w:r>
      <w:r>
        <w:t xml:space="preserve"> he very carefully deals with: the legal penalties for murder, manslaughter and wounding (Lev. 24 &amp; Ex. 21 &amp; Deut. 17); injuries caused through negligence (Deut.</w:t>
      </w:r>
      <w:r>
        <w:t xml:space="preserve"> 22); kidnapping (Deut. 24); the method of capital punishment (Deut. 21); corporal punishment (Deut. 25); personal responsibility (Deut. 24); rules of warfare (Deut. 20); oppression (Deut. 23), humaneness to animals (Deut. 22 and Ex. 23); and cities of ref</w:t>
      </w:r>
      <w:r>
        <w:t xml:space="preserve">uge (Num. 35). </w:t>
      </w:r>
    </w:p>
    <w:p w:rsidR="00531C72" w:rsidRDefault="0068756F">
      <w:pPr>
        <w:ind w:left="-15" w:right="45"/>
      </w:pPr>
      <w:r>
        <w:t>The Seventh Commandment</w:t>
      </w:r>
      <w:r>
        <w:rPr>
          <w:vertAlign w:val="superscript"/>
        </w:rPr>
        <w:footnoteReference w:id="67"/>
      </w:r>
      <w:r>
        <w:t xml:space="preserve"> concerns sexual purity (Ex. 20:14 &amp; Deut. 5:18). Here, after dealing with Lev. 18, Calvin adds “</w:t>
      </w:r>
      <w:r>
        <w:rPr>
          <w:u w:val="single" w:color="000000"/>
        </w:rPr>
        <w:t>Political</w:t>
      </w:r>
      <w:r>
        <w:t xml:space="preserve"> Supplements”</w:t>
      </w:r>
      <w:r>
        <w:rPr>
          <w:vertAlign w:val="superscript"/>
        </w:rPr>
        <w:footnoteReference w:id="68"/>
      </w:r>
      <w:r>
        <w:t xml:space="preserve"> about homosexuality and bestiality (Lev. 18 &amp; Ex. 22), prostitution (Lev. 19 &amp; Deut. 23), adult</w:t>
      </w:r>
      <w:r>
        <w:t>ery (Lev. 20 &amp; Deut. 22), seduction (Lev. 19), marriage (Ex. 21), dowries (Ex. 22), war-brides (Deut. 24), trial by ordeal for suspected unfaithfulness (Num. 5), virginity laws (Deut. 22), divorce (Deut. 24), and incest (Lev. 18). Then, under “</w:t>
      </w:r>
      <w:r>
        <w:rPr>
          <w:u w:val="single" w:color="000000"/>
        </w:rPr>
        <w:t>Judicial</w:t>
      </w:r>
      <w:r>
        <w:t>” or</w:t>
      </w:r>
      <w:r>
        <w:t xml:space="preserve"> “</w:t>
      </w:r>
      <w:r>
        <w:rPr>
          <w:u w:val="single" w:color="000000"/>
        </w:rPr>
        <w:t>Political</w:t>
      </w:r>
      <w:r>
        <w:t>” Supplements</w:t>
      </w:r>
      <w:r>
        <w:rPr>
          <w:vertAlign w:val="superscript"/>
        </w:rPr>
        <w:footnoteReference w:id="69"/>
      </w:r>
      <w:r>
        <w:t xml:space="preserve"> to this Commandment – he includes penalties for incest (Lev. 20) and for breach of chaste conduct (Deut. 25); and also a requirement that clothing be modest (Deut. 22). </w:t>
      </w:r>
    </w:p>
    <w:p w:rsidR="00531C72" w:rsidRDefault="0068756F">
      <w:pPr>
        <w:spacing w:after="14" w:line="259" w:lineRule="auto"/>
        <w:ind w:left="10" w:right="5" w:hanging="10"/>
        <w:jc w:val="center"/>
      </w:pPr>
      <w:r>
        <w:rPr>
          <w:i/>
          <w:sz w:val="25"/>
        </w:rPr>
        <w:t xml:space="preserve">IV. </w:t>
      </w:r>
    </w:p>
    <w:p w:rsidR="00531C72" w:rsidRDefault="0068756F">
      <w:pPr>
        <w:spacing w:after="203" w:line="259" w:lineRule="auto"/>
        <w:ind w:left="10" w:right="7" w:hanging="10"/>
        <w:jc w:val="center"/>
      </w:pPr>
      <w:r>
        <w:rPr>
          <w:i/>
          <w:sz w:val="25"/>
        </w:rPr>
        <w:t>C</w:t>
      </w:r>
      <w:r>
        <w:rPr>
          <w:i/>
          <w:sz w:val="20"/>
        </w:rPr>
        <w:t>ALVIN</w:t>
      </w:r>
      <w:r>
        <w:rPr>
          <w:i/>
          <w:sz w:val="25"/>
        </w:rPr>
        <w:t>’</w:t>
      </w:r>
      <w:r>
        <w:rPr>
          <w:i/>
          <w:sz w:val="20"/>
        </w:rPr>
        <w:t xml:space="preserve">S </w:t>
      </w:r>
      <w:r>
        <w:rPr>
          <w:i/>
          <w:sz w:val="25"/>
        </w:rPr>
        <w:t>D</w:t>
      </w:r>
      <w:r>
        <w:rPr>
          <w:i/>
          <w:sz w:val="20"/>
        </w:rPr>
        <w:t xml:space="preserve">ETAILED </w:t>
      </w:r>
      <w:r>
        <w:rPr>
          <w:i/>
          <w:sz w:val="25"/>
        </w:rPr>
        <w:t>E</w:t>
      </w:r>
      <w:r>
        <w:rPr>
          <w:i/>
          <w:sz w:val="20"/>
        </w:rPr>
        <w:t xml:space="preserve">XPOSITION OF THE </w:t>
      </w:r>
      <w:r>
        <w:rPr>
          <w:i/>
          <w:sz w:val="25"/>
        </w:rPr>
        <w:t>M</w:t>
      </w:r>
      <w:r>
        <w:rPr>
          <w:i/>
          <w:sz w:val="20"/>
        </w:rPr>
        <w:t xml:space="preserve">ORAL </w:t>
      </w:r>
      <w:r>
        <w:rPr>
          <w:i/>
          <w:sz w:val="25"/>
        </w:rPr>
        <w:t>L</w:t>
      </w:r>
      <w:r>
        <w:rPr>
          <w:i/>
          <w:sz w:val="20"/>
        </w:rPr>
        <w:t xml:space="preserve">AW OF </w:t>
      </w:r>
      <w:r>
        <w:rPr>
          <w:i/>
          <w:sz w:val="25"/>
        </w:rPr>
        <w:t>N</w:t>
      </w:r>
      <w:r>
        <w:rPr>
          <w:i/>
          <w:sz w:val="20"/>
        </w:rPr>
        <w:t>ATURE</w:t>
      </w:r>
      <w:r>
        <w:rPr>
          <w:i/>
          <w:sz w:val="25"/>
        </w:rPr>
        <w:t xml:space="preserve"> </w:t>
      </w:r>
    </w:p>
    <w:p w:rsidR="00531C72" w:rsidRDefault="0068756F">
      <w:pPr>
        <w:ind w:left="-15" w:right="45"/>
      </w:pPr>
      <w:r>
        <w:t>The Eighth Commandment</w:t>
      </w:r>
      <w:r>
        <w:rPr>
          <w:vertAlign w:val="superscript"/>
        </w:rPr>
        <w:footnoteReference w:id="70"/>
      </w:r>
      <w:r>
        <w:t xml:space="preserve"> defends private property (Ex. 20:15 &amp; Deut. 5:19). Here Calvin opposes theft and fraud and oppression (Lev. 19 &amp; Deut. 24) – especially at the expense of resident aliens (Ex. 22 &amp; Lev. 19), and widows and orphans (Deut. 10). Similarly, he here also condem</w:t>
      </w:r>
      <w:r>
        <w:t>ns deceitful weights and measures (Lev. 19 &amp; Deut. 19), cruel pledge requirements (Ex. 22 &amp; Deut. 24), usury or exorbitant rates of interest (Ex. 22), the non-return of lost property (Deut. 22 &amp; Ex. 23), the neglecting of restitution (Num. 5), bribery (Ex.</w:t>
      </w:r>
      <w:r>
        <w:t xml:space="preserve"> 23), and injustice (Ex. 23). </w:t>
      </w:r>
    </w:p>
    <w:p w:rsidR="00531C72" w:rsidRDefault="0068756F">
      <w:pPr>
        <w:ind w:left="-15" w:right="45"/>
      </w:pPr>
      <w:r>
        <w:t>Then, under “</w:t>
      </w:r>
      <w:r>
        <w:rPr>
          <w:u w:val="single" w:color="000000"/>
        </w:rPr>
        <w:t>Political</w:t>
      </w:r>
      <w:r>
        <w:t xml:space="preserve"> Supplements,”</w:t>
      </w:r>
      <w:r>
        <w:rPr>
          <w:vertAlign w:val="superscript"/>
        </w:rPr>
        <w:footnoteReference w:id="71"/>
      </w:r>
      <w:r>
        <w:t xml:space="preserve"> Calvin discusses penalties for theft (Ex. 22 &amp; Lev. 22), the remedy for property damage caused through negligence (Ex. 21), gleaning laws (Deut. 23 &amp; Lev. 19), release from debt (Deut. 15</w:t>
      </w:r>
      <w:r>
        <w:t xml:space="preserve">), slavery laws (Ex. 21 &amp; Deut. 15 &amp; Lev. 25), distress sales of future crops (Lev. 25), care of trees (Deut. 20), marriage property and inheritance provisions (Deut. 21), wartime production (Deut. 20), and Levirate property (Deut. 25). </w:t>
      </w:r>
    </w:p>
    <w:p w:rsidR="00531C72" w:rsidRDefault="0068756F">
      <w:pPr>
        <w:spacing w:after="256"/>
        <w:ind w:left="-15" w:right="45"/>
      </w:pPr>
      <w:r>
        <w:t>Under the Ninth Co</w:t>
      </w:r>
      <w:r>
        <w:t>mmandment,</w:t>
      </w:r>
      <w:r>
        <w:rPr>
          <w:vertAlign w:val="superscript"/>
        </w:rPr>
        <w:footnoteReference w:id="72"/>
      </w:r>
      <w:r>
        <w:t xml:space="preserve"> true reporting is required (Ex. 20:16 &amp; Deut. 5:20). Here Calvin, after discussing Ex. 23 and Lev. 19 in His “Supplement to the Ninth Commandment,”</w:t>
      </w:r>
      <w:r>
        <w:rPr>
          <w:vertAlign w:val="superscript"/>
        </w:rPr>
        <w:footnoteReference w:id="73"/>
      </w:r>
      <w:r>
        <w:t xml:space="preserve"> deals with the procedure and the penalty for perjury (Deut. 19:16-21). So too, after discussing</w:t>
      </w:r>
      <w:r>
        <w:t xml:space="preserve"> the Tenth Commandment</w:t>
      </w:r>
      <w:r>
        <w:rPr>
          <w:vertAlign w:val="superscript"/>
        </w:rPr>
        <w:t>79</w:t>
      </w:r>
      <w:r>
        <w:t xml:space="preserve"> against covetousness (Ex. 20:17 &amp; Deut. 5:21), he deals with “the Sum of the Law”</w:t>
      </w:r>
      <w:r>
        <w:rPr>
          <w:vertAlign w:val="superscript"/>
        </w:rPr>
        <w:footnoteReference w:id="74"/>
      </w:r>
      <w:r>
        <w:t xml:space="preserve"> in terms of Deut. 10 &amp; Lev. 19, the “Use of the Law,”</w:t>
      </w:r>
      <w:r>
        <w:rPr>
          <w:vertAlign w:val="superscript"/>
        </w:rPr>
        <w:t>81</w:t>
      </w:r>
      <w:r>
        <w:t xml:space="preserve"> and the “Sanctions of the Law contained in the Promises and Threats”</w:t>
      </w:r>
      <w:r>
        <w:rPr>
          <w:vertAlign w:val="superscript"/>
        </w:rPr>
        <w:footnoteReference w:id="75"/>
      </w:r>
      <w:r>
        <w:t xml:space="preserve"> of Lev. 18 &amp; 26 and De</w:t>
      </w:r>
      <w:r>
        <w:t xml:space="preserve">ut. 4 &amp; 7 &amp; 11 to 12 &amp; 27 to 30. </w:t>
      </w:r>
    </w:p>
    <w:p w:rsidR="00531C72" w:rsidRDefault="0068756F">
      <w:pPr>
        <w:spacing w:after="258"/>
        <w:ind w:left="-15" w:right="45"/>
      </w:pPr>
      <w:r>
        <w:t>Let us summarize Calvin’s contribution</w:t>
      </w:r>
      <w:r>
        <w:rPr>
          <w:vertAlign w:val="superscript"/>
        </w:rPr>
        <w:footnoteReference w:id="76"/>
      </w:r>
      <w:r>
        <w:t xml:space="preserve"> to the analysis of the Moral Law in the light of the Mosaic legislation. We see that under the First Commandment, he refers to Deut. 7:6 &amp; 14:2 &amp; 26:18 and Lev. 19:2, </w:t>
      </w:r>
      <w:r>
        <w:rPr>
          <w:i/>
        </w:rPr>
        <w:t>etc</w:t>
      </w:r>
      <w:r>
        <w:t>.</w:t>
      </w:r>
      <w:r>
        <w:rPr>
          <w:vertAlign w:val="superscript"/>
        </w:rPr>
        <w:footnoteReference w:id="77"/>
      </w:r>
      <w:r>
        <w:t xml:space="preserve"> Under the</w:t>
      </w:r>
      <w:r>
        <w:t xml:space="preserve"> Second Commandment, he refers to Deut. 4:15 </w:t>
      </w:r>
      <w:r>
        <w:rPr>
          <w:i/>
        </w:rPr>
        <w:t>etc</w:t>
      </w:r>
      <w:r>
        <w:t>.</w:t>
      </w:r>
      <w:r>
        <w:rPr>
          <w:vertAlign w:val="superscript"/>
        </w:rPr>
        <w:footnoteReference w:id="78"/>
      </w:r>
      <w:r>
        <w:t xml:space="preserve"> Under the Third Commandment, he refers to Lev. 19:12 and Ex. 22:11 </w:t>
      </w:r>
      <w:r>
        <w:rPr>
          <w:i/>
        </w:rPr>
        <w:t>etc</w:t>
      </w:r>
      <w:r>
        <w:t>.</w:t>
      </w:r>
      <w:r>
        <w:rPr>
          <w:vertAlign w:val="superscript"/>
        </w:rPr>
        <w:footnoteReference w:id="79"/>
      </w:r>
      <w:r>
        <w:t xml:space="preserve"> Under the Fourth Commandment, he refers to Num. 13:22 and Ex. 31:13-17 &amp; 23:12 and Deut. 5:14 (</w:t>
      </w:r>
      <w:r>
        <w:rPr>
          <w:i/>
        </w:rPr>
        <w:t>etc</w:t>
      </w:r>
      <w:r>
        <w:t xml:space="preserve">.) – adding: “Who can deny that </w:t>
      </w:r>
      <w:r>
        <w:rPr>
          <w:u w:val="single" w:color="000000"/>
        </w:rPr>
        <w:t>bo</w:t>
      </w:r>
      <w:r>
        <w:rPr>
          <w:u w:val="single" w:color="000000"/>
        </w:rPr>
        <w:t>th</w:t>
      </w:r>
      <w:r>
        <w:t xml:space="preserve"> (Deut. 5:14 &amp; Ex. 23:12) are </w:t>
      </w:r>
      <w:r>
        <w:rPr>
          <w:u w:val="single" w:color="000000"/>
        </w:rPr>
        <w:t>equally applicable</w:t>
      </w:r>
      <w:r>
        <w:t xml:space="preserve"> to us as to the Jews?”</w:t>
      </w:r>
      <w:r>
        <w:rPr>
          <w:vertAlign w:val="superscript"/>
        </w:rPr>
        <w:footnoteReference w:id="80"/>
      </w:r>
      <w:r>
        <w:t xml:space="preserve"> Under the Fifth Commandment, he refers to Ex. 21:12,15 &amp; 22:28 and Lev. 19:3,32 &amp; 19:32 &amp; 20:9 and Deut. 5:16 &amp; 16:18 &amp; 21:18</w:t>
      </w:r>
      <w:r>
        <w:rPr>
          <w:i/>
        </w:rPr>
        <w:t xml:space="preserve"> etc</w:t>
      </w:r>
      <w:r>
        <w:t>.</w:t>
      </w:r>
      <w:r>
        <w:rPr>
          <w:vertAlign w:val="superscript"/>
        </w:rPr>
        <w:t>68</w:t>
      </w:r>
      <w:r>
        <w:t xml:space="preserve"> Under the Sixth Commandment, he refers to Ex. 20</w:t>
      </w:r>
      <w:r>
        <w:t>:13 &amp; 21:15 &amp; 23:5 and Lev. 17:10 &amp; 19:14-17f,28 &amp; 20:9 &amp; 24:17-32 and Num. 35:9-34 and Deut. 5:15,23 &amp; 12:15-27 &amp; 17:6 &amp; 19:1-15 &amp; 20:10-18 &amp; 21:1-9,18,22v. &amp; 22:4-8 &amp; 24:7,16 &amp; &amp; 23:15v. &amp; 25:1-3.</w:t>
      </w:r>
      <w:r>
        <w:rPr>
          <w:vertAlign w:val="superscript"/>
        </w:rPr>
        <w:footnoteReference w:id="81"/>
      </w:r>
      <w:r>
        <w:t xml:space="preserve"> Under the Seventh Commandment, he refers to Num. 25:9 (c</w:t>
      </w:r>
      <w:r>
        <w:t xml:space="preserve">f. I Cor. 10:8) and Deut. 15:1, 13 &amp; 23:24 &amp; 24:10, 14 &amp; 19:14 &amp; 25:4 and Lev. 19:9f, 33, 35 &amp; 24:33 &amp; 25:42 and Ex. 22:25 </w:t>
      </w:r>
      <w:r>
        <w:rPr>
          <w:i/>
        </w:rPr>
        <w:t>etc</w:t>
      </w:r>
      <w:r>
        <w:t>.).</w:t>
      </w:r>
      <w:r>
        <w:rPr>
          <w:vertAlign w:val="superscript"/>
        </w:rPr>
        <w:footnoteReference w:id="82"/>
      </w:r>
      <w:r>
        <w:t xml:space="preserve"> Under the Eighth Commandment, he refers to Deut. 15:1,13 &amp; 23:24 &amp; 34:10,14 &amp; 19:14 &amp; 25:4 and Lev. 19:9f,33,35 &amp; 24:33 &amp; 25:</w:t>
      </w:r>
      <w:r>
        <w:t xml:space="preserve">42b and Ex. 22:25 </w:t>
      </w:r>
      <w:r>
        <w:rPr>
          <w:i/>
        </w:rPr>
        <w:t>etc</w:t>
      </w:r>
      <w:r>
        <w:t>.</w:t>
      </w:r>
      <w:r>
        <w:rPr>
          <w:vertAlign w:val="superscript"/>
        </w:rPr>
        <w:t>90</w:t>
      </w:r>
      <w:r>
        <w:t xml:space="preserve"> Under the Ninth Commandment, he refers to Ex. 23:1,7 and Lev. 19:16, 17, </w:t>
      </w:r>
      <w:r>
        <w:rPr>
          <w:i/>
        </w:rPr>
        <w:t>etc</w:t>
      </w:r>
      <w:r>
        <w:t>.</w:t>
      </w:r>
      <w:r>
        <w:rPr>
          <w:vertAlign w:val="superscript"/>
        </w:rPr>
        <w:footnoteReference w:id="83"/>
      </w:r>
      <w:r>
        <w:t xml:space="preserve"> And under the Tenth Commandment, he refers to Deut. 5:21 (cf. Rom 7:7, 13, 14 and Jas. 1:15) </w:t>
      </w:r>
      <w:r>
        <w:rPr>
          <w:i/>
        </w:rPr>
        <w:t>etc</w:t>
      </w:r>
      <w:r>
        <w:t>.</w:t>
      </w:r>
      <w:r>
        <w:rPr>
          <w:vertAlign w:val="superscript"/>
        </w:rPr>
        <w:footnoteReference w:id="84"/>
      </w:r>
      <w:r>
        <w:t xml:space="preserve"> </w:t>
      </w:r>
    </w:p>
    <w:p w:rsidR="00531C72" w:rsidRDefault="0068756F">
      <w:pPr>
        <w:ind w:left="-15" w:right="45"/>
      </w:pPr>
      <w:r>
        <w:t xml:space="preserve">The </w:t>
      </w:r>
      <w:r>
        <w:rPr>
          <w:i/>
        </w:rPr>
        <w:t xml:space="preserve">Westminster Larger Catechism </w:t>
      </w:r>
      <w:r>
        <w:t>28 declares that “t</w:t>
      </w:r>
      <w:r>
        <w:t>he punishments of sin in this World are either inward (as blindness of mind, a reprobate sense, strong delusions, hardness of heart, horror of conscience, and vile affections); or outward (as the curse of God upon the creatures for our sakes, and all other</w:t>
      </w:r>
      <w:r>
        <w:t xml:space="preserve"> evils that befall us in our bodies, names, estates, relations, and employments.” Here, “vile affections” are footnoted to include lesbianism (Rom. 1:26) – and evils of “employments” include all urban and rural curses such as crop failures and childlessnes</w:t>
      </w:r>
      <w:r>
        <w:t xml:space="preserve">s </w:t>
      </w:r>
      <w:r>
        <w:rPr>
          <w:i/>
        </w:rPr>
        <w:t>etc</w:t>
      </w:r>
      <w:r>
        <w:t xml:space="preserve">. (Deut. 28:15-18f). </w:t>
      </w:r>
    </w:p>
    <w:p w:rsidR="00531C72" w:rsidRDefault="0068756F">
      <w:pPr>
        <w:ind w:left="-15" w:right="45"/>
      </w:pPr>
      <w:r>
        <w:t xml:space="preserve">The </w:t>
      </w:r>
      <w:r>
        <w:rPr>
          <w:i/>
        </w:rPr>
        <w:t xml:space="preserve">Westminster Larger Catechism </w:t>
      </w:r>
      <w:r>
        <w:t xml:space="preserve">29 further declares that “the punishments in the World to come are everlasting separation from the comfortable presence of God, and most grievous torments in soul and body without intermission in </w:t>
      </w:r>
      <w:r>
        <w:t xml:space="preserve">hell-fire for ever. II Thess. 1:9; Mark 9:43-48; and Luke 16:24.” </w:t>
      </w:r>
    </w:p>
    <w:p w:rsidR="00531C72" w:rsidRDefault="0068756F">
      <w:pPr>
        <w:spacing w:after="267"/>
        <w:ind w:left="-15" w:right="45"/>
      </w:pPr>
      <w:r>
        <w:t>Three observations need to be made about Calvin and the Ten Commandments. First, he stressed “</w:t>
      </w:r>
      <w:r>
        <w:rPr>
          <w:u w:val="single" w:color="000000"/>
        </w:rPr>
        <w:t>spirituality</w:t>
      </w:r>
      <w:r>
        <w:t>” – not the “de-concrete-tization” alias the “other-world-ification” of one’s piety</w:t>
      </w:r>
      <w:r>
        <w:t xml:space="preserve">, but rather man’s </w:t>
      </w:r>
      <w:r>
        <w:rPr>
          <w:u w:val="single" w:color="000000"/>
        </w:rPr>
        <w:t>internal</w:t>
      </w:r>
      <w:r>
        <w:t xml:space="preserve"> motivation to keep the Ten Commandments outwardly both here and now. For Calvin believed that “in the Law, human life is instructed not merely in outward decency but in inward spiritual righteousness.”</w:t>
      </w:r>
      <w:r>
        <w:rPr>
          <w:vertAlign w:val="superscript"/>
        </w:rPr>
        <w:footnoteReference w:id="85"/>
      </w:r>
      <w:r>
        <w:t xml:space="preserve"> </w:t>
      </w:r>
    </w:p>
    <w:p w:rsidR="00531C72" w:rsidRDefault="0068756F">
      <w:pPr>
        <w:spacing w:after="269"/>
        <w:ind w:left="-15" w:right="45"/>
      </w:pPr>
      <w:r>
        <w:t>Second, he also understo</w:t>
      </w:r>
      <w:r>
        <w:t xml:space="preserve">od that the Decalogue needs to be interpreted by </w:t>
      </w:r>
      <w:r>
        <w:rPr>
          <w:u w:val="single" w:color="000000"/>
        </w:rPr>
        <w:t>positivization</w:t>
      </w:r>
      <w:r>
        <w:t xml:space="preserve"> and “</w:t>
      </w:r>
      <w:r>
        <w:rPr>
          <w:i/>
          <w:u w:val="single" w:color="000000"/>
        </w:rPr>
        <w:t>synecdoche</w:t>
      </w:r>
      <w:r>
        <w:t>.” For “there is always more in the requirements and prohibitions of the Law than is expressed in words.”</w:t>
      </w:r>
      <w:r>
        <w:rPr>
          <w:vertAlign w:val="superscript"/>
        </w:rPr>
        <w:footnoteReference w:id="86"/>
      </w:r>
      <w:r>
        <w:t xml:space="preserve"> </w:t>
      </w:r>
    </w:p>
    <w:p w:rsidR="00531C72" w:rsidRDefault="0068756F">
      <w:pPr>
        <w:ind w:left="-15" w:right="45"/>
      </w:pPr>
      <w:r>
        <w:t>Third, the Moral Law needs ‘</w:t>
      </w:r>
      <w:r>
        <w:rPr>
          <w:u w:val="single" w:color="000000"/>
        </w:rPr>
        <w:t>contrarization.</w:t>
      </w:r>
      <w:r>
        <w:t xml:space="preserve">’ For, held Calvin, “if </w:t>
      </w:r>
      <w:r>
        <w:rPr>
          <w:u w:val="single" w:color="000000"/>
        </w:rPr>
        <w:t>this</w:t>
      </w:r>
      <w:r>
        <w:t xml:space="preserve"> pleases God, its opposite displeases; if </w:t>
      </w:r>
      <w:r>
        <w:rPr>
          <w:u w:val="single" w:color="000000"/>
        </w:rPr>
        <w:t>that</w:t>
      </w:r>
      <w:r>
        <w:t xml:space="preserve"> displeases, its opposite pleases.”</w:t>
      </w:r>
      <w:r>
        <w:rPr>
          <w:vertAlign w:val="superscript"/>
        </w:rPr>
        <w:footnoteReference w:id="87"/>
      </w:r>
      <w:r>
        <w:t xml:space="preserve"> </w:t>
      </w:r>
    </w:p>
    <w:p w:rsidR="00531C72" w:rsidRDefault="00531C72">
      <w:pPr>
        <w:sectPr w:rsidR="00531C72">
          <w:headerReference w:type="even" r:id="rId62"/>
          <w:headerReference w:type="default" r:id="rId63"/>
          <w:footerReference w:type="even" r:id="rId64"/>
          <w:footerReference w:type="default" r:id="rId65"/>
          <w:headerReference w:type="first" r:id="rId66"/>
          <w:footerReference w:type="first" r:id="rId67"/>
          <w:pgSz w:w="11900" w:h="16840"/>
          <w:pgMar w:top="1396" w:right="1738" w:bottom="2093" w:left="1748" w:header="720" w:footer="1373" w:gutter="0"/>
          <w:cols w:space="720"/>
          <w:titlePg/>
        </w:sectPr>
      </w:pPr>
    </w:p>
    <w:p w:rsidR="00531C72" w:rsidRDefault="0068756F">
      <w:pPr>
        <w:spacing w:after="404" w:line="259" w:lineRule="auto"/>
        <w:ind w:left="58" w:firstLine="0"/>
        <w:jc w:val="center"/>
      </w:pPr>
      <w:r>
        <w:rPr>
          <w:i/>
          <w:sz w:val="25"/>
        </w:rPr>
        <w:t xml:space="preserve"> </w:t>
      </w:r>
    </w:p>
    <w:p w:rsidR="00531C72" w:rsidRDefault="0068756F">
      <w:pPr>
        <w:pStyle w:val="Heading1"/>
        <w:ind w:right="4"/>
      </w:pPr>
      <w:bookmarkStart w:id="5" w:name="_Toc118674"/>
      <w:r>
        <w:rPr>
          <w:sz w:val="27"/>
        </w:rPr>
        <w:t>T</w:t>
      </w:r>
      <w:r>
        <w:t xml:space="preserve">HE </w:t>
      </w:r>
      <w:r>
        <w:rPr>
          <w:i/>
          <w:sz w:val="27"/>
        </w:rPr>
        <w:t>W</w:t>
      </w:r>
      <w:r>
        <w:rPr>
          <w:i/>
        </w:rPr>
        <w:t xml:space="preserve">ESTMINSTER </w:t>
      </w:r>
      <w:r>
        <w:rPr>
          <w:i/>
          <w:sz w:val="27"/>
        </w:rPr>
        <w:t>S</w:t>
      </w:r>
      <w:r>
        <w:rPr>
          <w:i/>
        </w:rPr>
        <w:t>TANDARDS</w:t>
      </w:r>
      <w:r>
        <w:rPr>
          <w:i/>
          <w:sz w:val="27"/>
        </w:rPr>
        <w:t>’</w:t>
      </w:r>
      <w:r>
        <w:t xml:space="preserve"> </w:t>
      </w:r>
      <w:r>
        <w:rPr>
          <w:sz w:val="27"/>
        </w:rPr>
        <w:t>E</w:t>
      </w:r>
      <w:r>
        <w:t xml:space="preserve">XPOSITION OF THE </w:t>
      </w:r>
      <w:r>
        <w:rPr>
          <w:sz w:val="27"/>
        </w:rPr>
        <w:t>M</w:t>
      </w:r>
      <w:r>
        <w:t xml:space="preserve">ORAL </w:t>
      </w:r>
      <w:r>
        <w:rPr>
          <w:sz w:val="27"/>
        </w:rPr>
        <w:t>L</w:t>
      </w:r>
      <w:r>
        <w:t>AW</w:t>
      </w:r>
      <w:r>
        <w:rPr>
          <w:sz w:val="27"/>
        </w:rPr>
        <w:t xml:space="preserve"> </w:t>
      </w:r>
      <w:bookmarkEnd w:id="5"/>
    </w:p>
    <w:p w:rsidR="00531C72" w:rsidRDefault="0068756F">
      <w:pPr>
        <w:ind w:left="-15" w:right="45"/>
      </w:pPr>
      <w:r>
        <w:t>Dr. Calvin’s view were closely followed especially in the eight “</w:t>
      </w:r>
      <w:r>
        <w:rPr>
          <w:b/>
        </w:rPr>
        <w:t xml:space="preserve">rules to be observed for the right understanding of the Ten Commandments </w:t>
      </w:r>
      <w:r>
        <w:t xml:space="preserve">in the </w:t>
      </w:r>
      <w:r>
        <w:rPr>
          <w:i/>
        </w:rPr>
        <w:t>Westminster Larger Catechism</w:t>
      </w:r>
      <w:r>
        <w:t>.”</w:t>
      </w:r>
      <w:r>
        <w:rPr>
          <w:vertAlign w:val="superscript"/>
        </w:rPr>
        <w:footnoteReference w:id="88"/>
      </w:r>
      <w:r>
        <w:t xml:space="preserve"> Here again – even though the Ten Commandments are indeed the comprehensive summary of that Moral Law and the only means of demarcating it – we clearly see that the Moral Law itself is considerable broader than just the Decalogue. </w:t>
      </w:r>
    </w:p>
    <w:p w:rsidR="00531C72" w:rsidRDefault="0068756F">
      <w:pPr>
        <w:ind w:left="-15" w:right="45"/>
      </w:pPr>
      <w:r>
        <w:t xml:space="preserve">For the </w:t>
      </w:r>
      <w:r>
        <w:rPr>
          <w:i/>
        </w:rPr>
        <w:t>Catechism</w:t>
      </w:r>
      <w:r>
        <w:t xml:space="preserve">’s first rule as to the </w:t>
      </w:r>
      <w:r>
        <w:rPr>
          <w:u w:val="single" w:color="000000"/>
        </w:rPr>
        <w:t>perfection</w:t>
      </w:r>
      <w:r>
        <w:t xml:space="preserve"> of the Decalogue (showing that the Moral Law requires the utmost perfection of every duty and forbids the least degree of every sin), is proved from three </w:t>
      </w:r>
      <w:r>
        <w:rPr>
          <w:u w:val="single" w:color="000000"/>
        </w:rPr>
        <w:t>non</w:t>
      </w:r>
      <w:r>
        <w:t>-decalogical Bible texts.</w:t>
      </w:r>
      <w:r>
        <w:rPr>
          <w:vertAlign w:val="superscript"/>
        </w:rPr>
        <w:footnoteReference w:id="89"/>
      </w:r>
      <w:r>
        <w:t xml:space="preserve"> The </w:t>
      </w:r>
      <w:r>
        <w:rPr>
          <w:i/>
        </w:rPr>
        <w:t>Catechism</w:t>
      </w:r>
      <w:r>
        <w:t>’s second rule as to th</w:t>
      </w:r>
      <w:r>
        <w:t xml:space="preserve">e </w:t>
      </w:r>
      <w:r>
        <w:rPr>
          <w:u w:val="single" w:color="000000"/>
        </w:rPr>
        <w:t>spirituality</w:t>
      </w:r>
      <w:r>
        <w:t xml:space="preserve"> of the Decalogue (showing that the Moral Law reaches to the understanding and will and affections and all other powers of the soul as well as to our words and work and gestures), is proved from four </w:t>
      </w:r>
      <w:r>
        <w:rPr>
          <w:u w:val="single" w:color="000000"/>
        </w:rPr>
        <w:t>non</w:t>
      </w:r>
      <w:r>
        <w:t>-decalogical Bible texts.</w:t>
      </w:r>
      <w:r>
        <w:rPr>
          <w:vertAlign w:val="superscript"/>
        </w:rPr>
        <w:footnoteReference w:id="90"/>
      </w:r>
      <w:r>
        <w:t xml:space="preserve"> The third ru</w:t>
      </w:r>
      <w:r>
        <w:t xml:space="preserve">le as to the </w:t>
      </w:r>
      <w:r>
        <w:rPr>
          <w:u w:val="single" w:color="000000"/>
        </w:rPr>
        <w:t>interlockingness</w:t>
      </w:r>
      <w:r>
        <w:t xml:space="preserve"> of the Decalogue (showing that the several Commandments of the Moral Law may require or forbid the same thing), is proved also from four </w:t>
      </w:r>
      <w:r>
        <w:rPr>
          <w:u w:val="single" w:color="000000"/>
        </w:rPr>
        <w:t>non</w:t>
      </w:r>
      <w:r>
        <w:t>-decalogical texts.</w:t>
      </w:r>
      <w:r>
        <w:rPr>
          <w:vertAlign w:val="superscript"/>
        </w:rPr>
        <w:footnoteReference w:id="91"/>
      </w:r>
      <w:r>
        <w:t xml:space="preserve"> Indeed, the fourth rule as to </w:t>
      </w:r>
      <w:r>
        <w:rPr>
          <w:u w:val="single" w:color="000000"/>
        </w:rPr>
        <w:t>contrariety</w:t>
      </w:r>
      <w:r>
        <w:t xml:space="preserve"> in the Decalogue (showi</w:t>
      </w:r>
      <w:r>
        <w:t xml:space="preserve">ng that the enjoined duties of the Moral Law also forbid the contrary sins and </w:t>
      </w:r>
      <w:r>
        <w:rPr>
          <w:i/>
        </w:rPr>
        <w:t>vice-versa</w:t>
      </w:r>
      <w:r>
        <w:t xml:space="preserve">) – is proved from fully ten </w:t>
      </w:r>
      <w:r>
        <w:rPr>
          <w:u w:val="single" w:color="000000"/>
        </w:rPr>
        <w:t>non</w:t>
      </w:r>
      <w:r>
        <w:t>-decalogical texts.</w:t>
      </w:r>
      <w:r>
        <w:rPr>
          <w:vertAlign w:val="superscript"/>
        </w:rPr>
        <w:footnoteReference w:id="92"/>
      </w:r>
      <w:r>
        <w:t xml:space="preserve"> </w:t>
      </w:r>
    </w:p>
    <w:p w:rsidR="00531C72" w:rsidRDefault="0068756F">
      <w:pPr>
        <w:spacing w:after="264"/>
        <w:ind w:left="-15" w:right="45"/>
      </w:pPr>
      <w:r>
        <w:t xml:space="preserve">The fifth rule as to </w:t>
      </w:r>
      <w:r>
        <w:rPr>
          <w:u w:val="single" w:color="000000"/>
        </w:rPr>
        <w:t>timeousness</w:t>
      </w:r>
      <w:r>
        <w:t xml:space="preserve"> in the Decalogue (showing that we may never do evil but need not at all times do</w:t>
      </w:r>
      <w:r>
        <w:t xml:space="preserve"> every particular duty of the Moral Law), is proved from fully six </w:t>
      </w:r>
      <w:r>
        <w:rPr>
          <w:u w:val="single" w:color="000000"/>
        </w:rPr>
        <w:t>non</w:t>
      </w:r>
      <w:r>
        <w:t>-decalogical texts.</w:t>
      </w:r>
      <w:r>
        <w:rPr>
          <w:vertAlign w:val="superscript"/>
        </w:rPr>
        <w:footnoteReference w:id="93"/>
      </w:r>
      <w:r>
        <w:t xml:space="preserve"> The sixth rule as to </w:t>
      </w:r>
      <w:r>
        <w:rPr>
          <w:u w:val="single" w:color="000000"/>
        </w:rPr>
        <w:t>synecdoche</w:t>
      </w:r>
      <w:r>
        <w:t xml:space="preserve"> (whereby under one sin or duty mentioned in the Moral Law all the sins or duties of the same kind are forbidden or commanded), is pro</w:t>
      </w:r>
      <w:r>
        <w:t xml:space="preserve">ved from seven </w:t>
      </w:r>
      <w:r>
        <w:rPr>
          <w:u w:val="single" w:color="000000"/>
        </w:rPr>
        <w:t>non</w:t>
      </w:r>
      <w:r>
        <w:t>-decalogical texts.</w:t>
      </w:r>
      <w:r>
        <w:rPr>
          <w:vertAlign w:val="superscript"/>
        </w:rPr>
        <w:footnoteReference w:id="94"/>
      </w:r>
      <w:r>
        <w:t xml:space="preserve"> The seventh rule as to </w:t>
      </w:r>
      <w:r>
        <w:rPr>
          <w:u w:val="single" w:color="000000"/>
        </w:rPr>
        <w:t>enforcibility</w:t>
      </w:r>
      <w:r>
        <w:t xml:space="preserve"> (whereby we are bound according to our places to encourage others to avoid the sins and to perform the duties of the Moral Law), is proved by four </w:t>
      </w:r>
      <w:r>
        <w:rPr>
          <w:u w:val="single" w:color="000000"/>
        </w:rPr>
        <w:t>non</w:t>
      </w:r>
      <w:r>
        <w:t>-decalogical texts.</w:t>
      </w:r>
      <w:r>
        <w:rPr>
          <w:vertAlign w:val="superscript"/>
        </w:rPr>
        <w:footnoteReference w:id="95"/>
      </w:r>
      <w:r>
        <w:t xml:space="preserve"> And the e</w:t>
      </w:r>
      <w:r>
        <w:t xml:space="preserve">ighth rule as to </w:t>
      </w:r>
      <w:r>
        <w:rPr>
          <w:u w:val="single" w:color="000000"/>
        </w:rPr>
        <w:t>assistance</w:t>
      </w:r>
      <w:r>
        <w:t xml:space="preserve"> (whereby we are bound according to our places to be helpful to others in performing their duties under the Moral Law), is proved by three </w:t>
      </w:r>
      <w:r>
        <w:rPr>
          <w:u w:val="single" w:color="000000"/>
        </w:rPr>
        <w:t>non</w:t>
      </w:r>
      <w:r>
        <w:t>-decalogical texts.</w:t>
      </w:r>
      <w:r>
        <w:rPr>
          <w:vertAlign w:val="superscript"/>
        </w:rPr>
        <w:footnoteReference w:id="96"/>
      </w:r>
      <w:r>
        <w:t xml:space="preserve"> </w:t>
      </w:r>
    </w:p>
    <w:p w:rsidR="00531C72" w:rsidRDefault="0068756F">
      <w:pPr>
        <w:spacing w:after="247"/>
        <w:ind w:left="-15" w:right="45"/>
      </w:pPr>
      <w:r>
        <w:t xml:space="preserve">By way of </w:t>
      </w:r>
      <w:r>
        <w:rPr>
          <w:b/>
        </w:rPr>
        <w:t>detailed synecdoche</w:t>
      </w:r>
      <w:r>
        <w:rPr>
          <w:vertAlign w:val="superscript"/>
        </w:rPr>
        <w:footnoteReference w:id="97"/>
      </w:r>
      <w:r>
        <w:t xml:space="preserve"> </w:t>
      </w:r>
      <w:r>
        <w:rPr>
          <w:b/>
        </w:rPr>
        <w:t>of the First Table</w:t>
      </w:r>
      <w:r>
        <w:t xml:space="preserve"> of the Decalogu</w:t>
      </w:r>
      <w:r>
        <w:t xml:space="preserve">e in the </w:t>
      </w:r>
      <w:r>
        <w:rPr>
          <w:i/>
        </w:rPr>
        <w:t>Catechism</w:t>
      </w:r>
      <w:r>
        <w:t xml:space="preserve"> – consider too just some of the </w:t>
      </w:r>
      <w:r>
        <w:rPr>
          <w:u w:val="single" w:color="000000"/>
        </w:rPr>
        <w:t>many non-decalogical Biblical examples</w:t>
      </w:r>
      <w:r>
        <w:t xml:space="preserve"> given by the Westminster theologians! Such are examples of duties required by the Moral Law (and also examples of sins against the Moral Law). </w:t>
      </w:r>
    </w:p>
    <w:p w:rsidR="00531C72" w:rsidRDefault="0068756F">
      <w:pPr>
        <w:spacing w:after="267"/>
        <w:ind w:left="-15" w:right="45"/>
      </w:pPr>
      <w:r>
        <w:t xml:space="preserve">The First Commandment </w:t>
      </w:r>
      <w:r>
        <w:t>(requiring obedience to God alone), condemns all “selflove”</w:t>
      </w:r>
      <w:r>
        <w:rPr>
          <w:vertAlign w:val="superscript"/>
        </w:rPr>
        <w:footnoteReference w:id="98"/>
      </w:r>
      <w:r>
        <w:t xml:space="preserve"> and “carnal security” and “lukewarmness” in at least five non-decalogical Bible texts adduced by the Westminster theologians. The Second Commandment (on the spiritual nature of worship), in at le</w:t>
      </w:r>
      <w:r>
        <w:t>ast eight non-decalogical Bible texts requires the “receiving, observing, and keeping pure and entire” of the Scriptural system of “church government and discipline” – and “the disapproving, detesting, and exposing [of] all false worship” and the forbiddin</w:t>
      </w:r>
      <w:r>
        <w:t>g of “opposing the worship and ordinances which God hath appointed.”</w:t>
      </w:r>
      <w:r>
        <w:rPr>
          <w:vertAlign w:val="superscript"/>
        </w:rPr>
        <w:footnoteReference w:id="99"/>
      </w:r>
      <w:r>
        <w:t xml:space="preserve"> The Third Commandment (in reverencing the Name of the Creator and respecting His creation), in at least five non-decalogical Bible texts requires esteem for all of God’s “works” – and al</w:t>
      </w:r>
      <w:r>
        <w:t>so requires that people not use His Name superstitiously nor engage in “murmuring” against His providence.</w:t>
      </w:r>
      <w:r>
        <w:rPr>
          <w:vertAlign w:val="superscript"/>
        </w:rPr>
        <w:footnoteReference w:id="100"/>
      </w:r>
      <w:r>
        <w:t xml:space="preserve"> And the Fourth Commandment (about work and rest), in at least nine non-decalogical Bible texts requires that “the Lord’s day is to be sanctified by </w:t>
      </w:r>
      <w:r>
        <w:t>a holy resting all the day”; that we make it “our delight”; and that “governors of families and other superiors” (such as political leaders) are to “see that it be observed by all those that are under their charge” and that those superiors forbid “all need</w:t>
      </w:r>
      <w:r>
        <w:t>less works, words, and thoughts about our worldly employments and recreations.”</w:t>
      </w:r>
      <w:r>
        <w:rPr>
          <w:vertAlign w:val="superscript"/>
        </w:rPr>
        <w:footnoteReference w:id="101"/>
      </w:r>
      <w:r>
        <w:t xml:space="preserve"> </w:t>
      </w:r>
    </w:p>
    <w:p w:rsidR="00531C72" w:rsidRDefault="0068756F">
      <w:pPr>
        <w:spacing w:after="299"/>
        <w:ind w:left="-15" w:right="45"/>
      </w:pPr>
      <w:r>
        <w:t xml:space="preserve">The </w:t>
      </w:r>
      <w:r>
        <w:rPr>
          <w:b/>
        </w:rPr>
        <w:t>detailed synecdoche continues in the Second Table</w:t>
      </w:r>
      <w:r>
        <w:t xml:space="preserve"> of the Decalogue, as expounded by the </w:t>
      </w:r>
      <w:r>
        <w:rPr>
          <w:i/>
        </w:rPr>
        <w:t>Catechism</w:t>
      </w:r>
      <w:r>
        <w:t>. For the Fifth Commandment (on maintaining law and order), in at least seven non-decalogical Bible texts requires “superiors” or leaders in “family, church or commonwealth” alias political government to reward such subjects as do well (or keep the Ten Com</w:t>
      </w:r>
      <w:r>
        <w:t>mandments) – while “chastising such as do ill” (or break God’s Moral Laws).</w:t>
      </w:r>
      <w:r>
        <w:rPr>
          <w:vertAlign w:val="superscript"/>
        </w:rPr>
        <w:footnoteReference w:id="102"/>
      </w:r>
      <w:r>
        <w:t xml:space="preserve"> The Sixth Commandment (on the preservation of life and health), in at least fourteen non-decalogical Bible texts requires “a sober use” of food and drink and medicines and “sleep </w:t>
      </w:r>
      <w:r>
        <w:t>and labour and recreations.” It insists on capital punishment for murderers and on the need to kill enemies in “lawful war” – and forbids “withdrawing the lawful and necessary means of preservation of life” and indulging in “distracting cares.”</w:t>
      </w:r>
      <w:r>
        <w:rPr>
          <w:vertAlign w:val="superscript"/>
        </w:rPr>
        <w:footnoteReference w:id="103"/>
      </w:r>
      <w:r>
        <w:t xml:space="preserve"> </w:t>
      </w:r>
    </w:p>
    <w:p w:rsidR="00531C72" w:rsidRDefault="0068756F">
      <w:pPr>
        <w:spacing w:after="272"/>
        <w:ind w:left="-15" w:right="45"/>
      </w:pPr>
      <w:r>
        <w:t>The Seven</w:t>
      </w:r>
      <w:r>
        <w:t>th Commandment (on the preservation of sexual integrity), in at least seven non-decalogical Bible texts requires “chastity in body, mind, [and] affections” – and forbids “vows of celibacy” and “lascivious songs, books, pictures, dancings, [and] stage plays</w:t>
      </w:r>
      <w:r>
        <w:t>.”</w:t>
      </w:r>
      <w:r>
        <w:rPr>
          <w:vertAlign w:val="superscript"/>
        </w:rPr>
        <w:footnoteReference w:id="104"/>
      </w:r>
      <w:r>
        <w:t xml:space="preserve"> The Eighth Commandment (on the preservation of property), in at least fifteen non-decalogical Bible texts requires the encouraging of “lending freely” to “others” – and prohibits “robbery” and “usury” (or exorbitant interest) and “bribery” and “wastefu</w:t>
      </w:r>
      <w:r>
        <w:t>l gaming” or gambling.</w:t>
      </w:r>
      <w:r>
        <w:rPr>
          <w:vertAlign w:val="superscript"/>
        </w:rPr>
        <w:footnoteReference w:id="105"/>
      </w:r>
      <w:r>
        <w:t xml:space="preserve"> (Observe too that the 1645 </w:t>
      </w:r>
      <w:r>
        <w:rPr>
          <w:i/>
        </w:rPr>
        <w:t>Westminster Directory for the Publick Worship of God</w:t>
      </w:r>
      <w:r>
        <w:t xml:space="preserve"> even admonishes every debtor especially when he is sick “to take care for payment of his debts and to make restitution or satisfaction where he hath don</w:t>
      </w:r>
      <w:r>
        <w:t>e any wrong.”)</w:t>
      </w:r>
      <w:r>
        <w:rPr>
          <w:vertAlign w:val="superscript"/>
        </w:rPr>
        <w:footnoteReference w:id="106"/>
      </w:r>
      <w:r>
        <w:t xml:space="preserve"> </w:t>
      </w:r>
    </w:p>
    <w:p w:rsidR="00531C72" w:rsidRDefault="0068756F">
      <w:pPr>
        <w:spacing w:after="299"/>
        <w:ind w:left="-15" w:right="45"/>
      </w:pPr>
      <w:r>
        <w:t>The Ninth Commandment (on the preservation of truth), in at least seven nondecalogical Bible texts requires “a charitable esteem of our neighbours” and a “covering of their infirmities” – as well as a “discouraging...[of] flatterers” and a</w:t>
      </w:r>
      <w:r>
        <w:t xml:space="preserve"> defence of our own good name when slandered.</w:t>
      </w:r>
      <w:r>
        <w:rPr>
          <w:vertAlign w:val="superscript"/>
        </w:rPr>
        <w:footnoteReference w:id="107"/>
      </w:r>
      <w:r>
        <w:t xml:space="preserve"> And the Tenth Commandment (on contentment), in at least fifteen non-decalogical Bible texts requires “a charitable frame of the whole soul toward our neighbour” – while it forbids “envying and grieving” about </w:t>
      </w:r>
      <w:r>
        <w:t>the prosperity of others.</w:t>
      </w:r>
      <w:r>
        <w:rPr>
          <w:vertAlign w:val="superscript"/>
        </w:rPr>
        <w:footnoteReference w:id="108"/>
      </w:r>
      <w:r>
        <w:t xml:space="preserve"> </w:t>
      </w:r>
    </w:p>
    <w:p w:rsidR="00531C72" w:rsidRDefault="0068756F">
      <w:pPr>
        <w:ind w:left="-15" w:right="45"/>
      </w:pPr>
      <w:r>
        <w:t xml:space="preserve">The </w:t>
      </w:r>
      <w:r>
        <w:rPr>
          <w:i/>
        </w:rPr>
        <w:t>Westminster Larger Catechism</w:t>
      </w:r>
      <w:r>
        <w:t xml:space="preserve"> also frequently quotes </w:t>
      </w:r>
      <w:r>
        <w:rPr>
          <w:b/>
        </w:rPr>
        <w:t xml:space="preserve">non-decalogical </w:t>
      </w:r>
      <w:r>
        <w:rPr>
          <w:b/>
          <w:u w:val="single" w:color="000000"/>
        </w:rPr>
        <w:t>Mosaic</w:t>
      </w:r>
      <w:r>
        <w:rPr>
          <w:b/>
        </w:rPr>
        <w:t xml:space="preserve"> laws when expounding the Moral Law</w:t>
      </w:r>
      <w:r>
        <w:t>. This is especially relevant to our argument. In the Preface to the Decalogue (Ex. 20:2),</w:t>
      </w:r>
      <w:r>
        <w:rPr>
          <w:vertAlign w:val="superscript"/>
        </w:rPr>
        <w:footnoteReference w:id="109"/>
      </w:r>
      <w:r>
        <w:t xml:space="preserve"> the </w:t>
      </w:r>
      <w:r>
        <w:rPr>
          <w:i/>
        </w:rPr>
        <w:t>Catechism</w:t>
      </w:r>
      <w:r>
        <w:t xml:space="preserve"> explains </w:t>
      </w:r>
      <w:r>
        <w:t xml:space="preserve">that God is the Triune </w:t>
      </w:r>
      <w:r>
        <w:rPr>
          <w:b/>
        </w:rPr>
        <w:t xml:space="preserve">Jehovah </w:t>
      </w:r>
      <w:r>
        <w:t>or “a God-in-covenant (Ex. 3:14 &amp; 6:3)”</w:t>
      </w:r>
      <w:r>
        <w:rPr>
          <w:vertAlign w:val="superscript"/>
        </w:rPr>
        <w:footnoteReference w:id="110"/>
      </w:r>
      <w:r>
        <w:t xml:space="preserve"> – so that “we are bound to take Him for our God alone; and to keep all His Commandments (Lev. 18:30 &amp; 19:37).”</w:t>
      </w:r>
      <w:r>
        <w:rPr>
          <w:vertAlign w:val="superscript"/>
        </w:rPr>
        <w:footnoteReference w:id="111"/>
      </w:r>
      <w:r>
        <w:t xml:space="preserve"> And the First Commandment, it is explained, requires that the Triune ali</w:t>
      </w:r>
      <w:r>
        <w:t xml:space="preserve">as “the only true God” be </w:t>
      </w:r>
    </w:p>
    <w:p w:rsidR="00531C72" w:rsidRDefault="00531C72">
      <w:pPr>
        <w:sectPr w:rsidR="00531C72">
          <w:headerReference w:type="even" r:id="rId68"/>
          <w:headerReference w:type="default" r:id="rId69"/>
          <w:footerReference w:type="even" r:id="rId70"/>
          <w:footerReference w:type="default" r:id="rId71"/>
          <w:headerReference w:type="first" r:id="rId72"/>
          <w:footerReference w:type="first" r:id="rId73"/>
          <w:pgSz w:w="11900" w:h="16840"/>
          <w:pgMar w:top="1396" w:right="1739" w:bottom="2082" w:left="1748" w:header="720" w:footer="1373" w:gutter="0"/>
          <w:cols w:space="720"/>
          <w:titlePg/>
        </w:sectPr>
      </w:pPr>
    </w:p>
    <w:p w:rsidR="00531C72" w:rsidRDefault="0068756F">
      <w:pPr>
        <w:spacing w:after="270"/>
        <w:ind w:left="-15" w:right="45" w:firstLine="0"/>
      </w:pPr>
      <w:r>
        <w:t>acknowledged as “our God (Deut. 26:17)”</w:t>
      </w:r>
      <w:r>
        <w:rPr>
          <w:vertAlign w:val="superscript"/>
        </w:rPr>
        <w:footnoteReference w:id="112"/>
      </w:r>
      <w:r>
        <w:t xml:space="preserve"> – by our “loving Him (Deut. 6:5).”</w:t>
      </w:r>
      <w:r>
        <w:rPr>
          <w:vertAlign w:val="superscript"/>
        </w:rPr>
        <w:t>121</w:t>
      </w:r>
      <w:r>
        <w:t xml:space="preserve"> For in “being zealous for Him (Num. 25:11),”</w:t>
      </w:r>
      <w:r>
        <w:rPr>
          <w:vertAlign w:val="superscript"/>
        </w:rPr>
        <w:t>122</w:t>
      </w:r>
      <w:r>
        <w:t xml:space="preserve"> we are to avoid “all compacts and consulting with the devil (Lev. 20:6)”;</w:t>
      </w:r>
      <w:r>
        <w:rPr>
          <w:vertAlign w:val="superscript"/>
        </w:rPr>
        <w:footnoteReference w:id="113"/>
      </w:r>
      <w:r>
        <w:t xml:space="preserve"> all “slighting and despising God an</w:t>
      </w:r>
      <w:r>
        <w:t>d His commands (Deut. 32:15)”;</w:t>
      </w:r>
      <w:r>
        <w:rPr>
          <w:vertAlign w:val="superscript"/>
        </w:rPr>
        <w:footnoteReference w:id="114"/>
      </w:r>
      <w:r>
        <w:t xml:space="preserve"> and all “the praise of...ourselves (Deut. 8:17).”</w:t>
      </w:r>
      <w:r>
        <w:rPr>
          <w:vertAlign w:val="superscript"/>
        </w:rPr>
        <w:footnoteReference w:id="115"/>
      </w:r>
      <w:r>
        <w:t xml:space="preserve"> </w:t>
      </w:r>
    </w:p>
    <w:p w:rsidR="00531C72" w:rsidRDefault="0068756F">
      <w:pPr>
        <w:ind w:left="-15" w:right="45"/>
      </w:pPr>
      <w:r>
        <w:t xml:space="preserve">The Second Commandment, the </w:t>
      </w:r>
      <w:r>
        <w:rPr>
          <w:i/>
        </w:rPr>
        <w:t>Catechism</w:t>
      </w:r>
      <w:r>
        <w:t xml:space="preserve"> explains, requires the “keeping pure and entire [of] all such religious worship and ordinances as God hath instituted in His Word (Deu</w:t>
      </w:r>
      <w:r>
        <w:t>t. 32:46)”</w:t>
      </w:r>
      <w:r>
        <w:rPr>
          <w:vertAlign w:val="superscript"/>
        </w:rPr>
        <w:footnoteReference w:id="116"/>
      </w:r>
      <w:r>
        <w:t xml:space="preserve"> – particularly “the reading, preaching, and hearing of the Word (Deut. 17:18-19)”</w:t>
      </w:r>
      <w:r>
        <w:rPr>
          <w:vertAlign w:val="superscript"/>
        </w:rPr>
        <w:footnoteReference w:id="117"/>
      </w:r>
      <w:r>
        <w:t xml:space="preserve"> and “the ministry and maintenance thereof (I Tim. 5:18 [which is itself quoting from Deut. 25:4]).”</w:t>
      </w:r>
      <w:r>
        <w:rPr>
          <w:vertAlign w:val="superscript"/>
        </w:rPr>
        <w:footnoteReference w:id="118"/>
      </w:r>
      <w:r>
        <w:t xml:space="preserve"> It also requires “swearing by the Name of God (Deut. 6:13),”</w:t>
      </w:r>
      <w:r>
        <w:rPr>
          <w:vertAlign w:val="superscript"/>
        </w:rPr>
        <w:footnoteReference w:id="119"/>
      </w:r>
      <w:r>
        <w:t xml:space="preserve"> and “removing all monuments of idolatry (Deut. 7:5).”</w:t>
      </w:r>
      <w:r>
        <w:rPr>
          <w:vertAlign w:val="superscript"/>
        </w:rPr>
        <w:footnoteReference w:id="120"/>
      </w:r>
      <w:r>
        <w:t xml:space="preserve"> And it forbids “all devising (Num. 15:39)”</w:t>
      </w:r>
      <w:r>
        <w:rPr>
          <w:vertAlign w:val="superscript"/>
        </w:rPr>
        <w:footnoteReference w:id="121"/>
      </w:r>
      <w:r>
        <w:t xml:space="preserve"> and “counselling (Deut. 13:6-8)”</w:t>
      </w:r>
      <w:r>
        <w:rPr>
          <w:vertAlign w:val="superscript"/>
        </w:rPr>
        <w:footnoteReference w:id="122"/>
      </w:r>
      <w:r>
        <w:t xml:space="preserve"> any religious worship not instituted by God Himself (Deut. 12:30)”</w:t>
      </w:r>
      <w:r>
        <w:rPr>
          <w:vertAlign w:val="superscript"/>
        </w:rPr>
        <w:footnoteReference w:id="123"/>
      </w:r>
      <w:r>
        <w:t xml:space="preserve"> – such as “tolerating a false religion (Deut. 13:6-12</w:t>
      </w:r>
      <w:r>
        <w:t>)”</w:t>
      </w:r>
      <w:r>
        <w:rPr>
          <w:vertAlign w:val="superscript"/>
        </w:rPr>
        <w:t>134</w:t>
      </w:r>
      <w:r>
        <w:t xml:space="preserve"> or such as “the making of any representation of God or of all or of any of the Three Persons [such as pictures supposedly of Jesus Christ] (Deut. 4:15-19)”</w:t>
      </w:r>
      <w:r>
        <w:rPr>
          <w:vertAlign w:val="superscript"/>
        </w:rPr>
        <w:footnoteReference w:id="124"/>
      </w:r>
      <w:r>
        <w:rPr>
          <w:vertAlign w:val="superscript"/>
        </w:rPr>
        <w:footnoteReference w:id="125"/>
      </w:r>
      <w:r>
        <w:rPr>
          <w:vertAlign w:val="superscript"/>
        </w:rPr>
        <w:footnoteReference w:id="126"/>
      </w:r>
      <w:r>
        <w:rPr>
          <w:vertAlign w:val="superscript"/>
        </w:rPr>
        <w:footnoteReference w:id="127"/>
      </w:r>
      <w:r>
        <w:rPr>
          <w:vertAlign w:val="superscript"/>
        </w:rPr>
        <w:footnoteReference w:id="128"/>
      </w:r>
      <w:r>
        <w:rPr>
          <w:vertAlign w:val="superscript"/>
        </w:rPr>
        <w:footnoteReference w:id="129"/>
      </w:r>
      <w:r>
        <w:rPr>
          <w:vertAlign w:val="superscript"/>
        </w:rPr>
        <w:footnoteReference w:id="130"/>
      </w:r>
      <w:r>
        <w:t xml:space="preserve"> and especially the “worshipping of it or [of] God in it or by it (Ex. 32:5).”</w:t>
      </w:r>
      <w:r>
        <w:rPr>
          <w:vertAlign w:val="superscript"/>
        </w:rPr>
        <w:t>136</w:t>
      </w:r>
      <w:r>
        <w:t xml:space="preserve"> It als</w:t>
      </w:r>
      <w:r>
        <w:t>o prohibits “the making of any representation of feigned deities (Ex. 32:8)”</w:t>
      </w:r>
      <w:r>
        <w:rPr>
          <w:vertAlign w:val="superscript"/>
        </w:rPr>
        <w:t>137</w:t>
      </w:r>
      <w:r>
        <w:t xml:space="preserve"> and all “corrupting [of] the worship of God, adding to it, or taking from it (Deut. 4:2)”</w:t>
      </w:r>
      <w:r>
        <w:rPr>
          <w:vertAlign w:val="superscript"/>
        </w:rPr>
        <w:t>138</w:t>
      </w:r>
      <w:r>
        <w:t xml:space="preserve"> – such as “all neglect” of the sacrament of infant baptism “(Ex. 4:24-26).”</w:t>
      </w:r>
      <w:r>
        <w:rPr>
          <w:vertAlign w:val="superscript"/>
        </w:rPr>
        <w:t>139</w:t>
      </w:r>
      <w:r>
        <w:t xml:space="preserve"> For </w:t>
      </w:r>
      <w:r>
        <w:t>“God...(Ex. 20:56)”</w:t>
      </w:r>
      <w:r>
        <w:rPr>
          <w:vertAlign w:val="superscript"/>
        </w:rPr>
        <w:t>140</w:t>
      </w:r>
      <w:r>
        <w:t xml:space="preserve"> has such a jealous and “fervent zeal for His Own worship (Ex. 34:13),”</w:t>
      </w:r>
      <w:r>
        <w:rPr>
          <w:vertAlign w:val="superscript"/>
        </w:rPr>
        <w:t>141</w:t>
      </w:r>
      <w:r>
        <w:t xml:space="preserve"> that He punishes various or “divers generations” of covenant-breakers – but blesses even more generations of covenant-keepers that “love Him and keep His Comma</w:t>
      </w:r>
      <w:r>
        <w:t>ndments...unto many generations (Deut. 5:29).”</w:t>
      </w:r>
      <w:r>
        <w:rPr>
          <w:vertAlign w:val="superscript"/>
        </w:rPr>
        <w:t>142</w:t>
      </w:r>
      <w:r>
        <w:t xml:space="preserve"> </w:t>
      </w:r>
      <w:r>
        <w:br w:type="page"/>
      </w:r>
    </w:p>
    <w:p w:rsidR="00531C72" w:rsidRDefault="0068756F">
      <w:pPr>
        <w:spacing w:after="249" w:line="260" w:lineRule="auto"/>
        <w:ind w:left="-15" w:right="-13"/>
        <w:jc w:val="left"/>
      </w:pPr>
      <w:r>
        <w:t xml:space="preserve">The Third Commandment, maintains the </w:t>
      </w:r>
      <w:r>
        <w:rPr>
          <w:i/>
        </w:rPr>
        <w:t>Catechism</w:t>
      </w:r>
      <w:r>
        <w:t>, requires our using of the Name of God when required in “vows (Deut. 23:18)”</w:t>
      </w:r>
      <w:r>
        <w:rPr>
          <w:vertAlign w:val="superscript"/>
        </w:rPr>
        <w:footnoteReference w:id="131"/>
      </w:r>
      <w:r>
        <w:t xml:space="preserve"> – and forbids “blasphemy (Lev. 24:11)”</w:t>
      </w:r>
      <w:r>
        <w:rPr>
          <w:vertAlign w:val="superscript"/>
        </w:rPr>
        <w:footnoteReference w:id="132"/>
      </w:r>
      <w:r>
        <w:t xml:space="preserve"> and all “curious prying into...God’s de</w:t>
      </w:r>
      <w:r>
        <w:t>crees (Deut. 29:29)”</w:t>
      </w:r>
      <w:r>
        <w:rPr>
          <w:vertAlign w:val="superscript"/>
        </w:rPr>
        <w:footnoteReference w:id="133"/>
      </w:r>
      <w:r>
        <w:t xml:space="preserve"> and all “misapplying or any way perverting the Word...[un]to charms (Deut. 18:10-14).”</w:t>
      </w:r>
      <w:r>
        <w:rPr>
          <w:vertAlign w:val="superscript"/>
        </w:rPr>
        <w:footnoteReference w:id="134"/>
      </w:r>
      <w:r>
        <w:t xml:space="preserve"> The Lord is God, and “His Name is not to be...abused by us (Lev. 19:12).”</w:t>
      </w:r>
      <w:r>
        <w:rPr>
          <w:vertAlign w:val="superscript"/>
        </w:rPr>
        <w:footnoteReference w:id="135"/>
      </w:r>
      <w:r>
        <w:t xml:space="preserve"> Indeed, He will not allow sinners to get away with this – “nor suffer t</w:t>
      </w:r>
      <w:r>
        <w:t>hem to escape His righteous judgment (Deut. 28:58).”</w:t>
      </w:r>
      <w:r>
        <w:rPr>
          <w:vertAlign w:val="superscript"/>
        </w:rPr>
        <w:footnoteReference w:id="136"/>
      </w:r>
      <w:r>
        <w:t xml:space="preserve"> </w:t>
      </w:r>
    </w:p>
    <w:p w:rsidR="00531C72" w:rsidRDefault="0068756F">
      <w:pPr>
        <w:spacing w:after="317"/>
        <w:ind w:left="-15" w:right="45"/>
      </w:pPr>
      <w:r>
        <w:t xml:space="preserve">Similarly, the </w:t>
      </w:r>
      <w:r>
        <w:rPr>
          <w:i/>
        </w:rPr>
        <w:t>Catechism</w:t>
      </w:r>
      <w:r>
        <w:t xml:space="preserve"> explains that the Fourth Commandment requires our resting throughout the Sabbath “even from such worldly employments and recreations as are on other days lawful (Ex. 16:25-28).”</w:t>
      </w:r>
      <w:r>
        <w:rPr>
          <w:vertAlign w:val="superscript"/>
        </w:rPr>
        <w:footnoteReference w:id="137"/>
      </w:r>
      <w:r>
        <w:t xml:space="preserve"> For we are “to spend the whole time...in the public and private exercises of</w:t>
      </w:r>
      <w:r>
        <w:t xml:space="preserve"> God’s worship (Lev. 23:3).”</w:t>
      </w:r>
      <w:r>
        <w:rPr>
          <w:vertAlign w:val="superscript"/>
        </w:rPr>
        <w:footnoteReference w:id="138"/>
      </w:r>
      <w:r>
        <w:t xml:space="preserve"> This Commandment is “more specially directed to governors of families...(Ex. 23:12),”</w:t>
      </w:r>
      <w:r>
        <w:rPr>
          <w:vertAlign w:val="superscript"/>
        </w:rPr>
        <w:footnoteReference w:id="139"/>
      </w:r>
      <w:r>
        <w:t xml:space="preserve"> and to “other superiors”</w:t>
      </w:r>
      <w:r>
        <w:rPr>
          <w:vertAlign w:val="superscript"/>
        </w:rPr>
        <w:t>151</w:t>
      </w:r>
      <w:r>
        <w:t xml:space="preserve"> (such as political rulers).</w:t>
      </w:r>
      <w:r>
        <w:rPr>
          <w:vertAlign w:val="superscript"/>
        </w:rPr>
        <w:footnoteReference w:id="140"/>
      </w:r>
      <w:r>
        <w:t xml:space="preserve"> Moreover, the Sabbath requires an adequate “preparation [on the previous day] to k</w:t>
      </w:r>
      <w:r>
        <w:t>eep it (Ex. 16:23)”</w:t>
      </w:r>
      <w:r>
        <w:rPr>
          <w:vertAlign w:val="superscript"/>
        </w:rPr>
        <w:footnoteReference w:id="141"/>
      </w:r>
      <w:r>
        <w:t xml:space="preserve"> – so that Sabbath-keeping as such “restraineth our natural liberty in things at other times lawful (Ex. 34:21).”</w:t>
      </w:r>
      <w:r>
        <w:rPr>
          <w:vertAlign w:val="superscript"/>
        </w:rPr>
        <w:footnoteReference w:id="142"/>
      </w:r>
      <w:r>
        <w:rPr>
          <w:vertAlign w:val="superscript"/>
        </w:rPr>
        <w:footnoteReference w:id="143"/>
      </w:r>
      <w:r>
        <w:rPr>
          <w:vertAlign w:val="superscript"/>
        </w:rPr>
        <w:footnoteReference w:id="144"/>
      </w:r>
      <w:r>
        <w:rPr>
          <w:vertAlign w:val="superscript"/>
        </w:rPr>
        <w:footnoteReference w:id="145"/>
      </w:r>
      <w:r>
        <w:rPr>
          <w:vertAlign w:val="superscript"/>
        </w:rPr>
        <w:footnoteReference w:id="146"/>
      </w:r>
      <w:r>
        <w:rPr>
          <w:vertAlign w:val="superscript"/>
        </w:rPr>
        <w:footnoteReference w:id="147"/>
      </w:r>
      <w:r>
        <w:rPr>
          <w:vertAlign w:val="superscript"/>
        </w:rPr>
        <w:footnoteReference w:id="148"/>
      </w:r>
      <w:r>
        <w:rPr>
          <w:vertAlign w:val="superscript"/>
        </w:rPr>
        <w:footnoteReference w:id="149"/>
      </w:r>
      <w:r>
        <w:t xml:space="preserve"> </w:t>
      </w:r>
    </w:p>
    <w:p w:rsidR="00531C72" w:rsidRDefault="0068756F">
      <w:pPr>
        <w:spacing w:after="268"/>
        <w:ind w:left="-15" w:right="45"/>
      </w:pPr>
      <w:r>
        <w:t xml:space="preserve">Coming now to </w:t>
      </w:r>
      <w:r>
        <w:rPr>
          <w:b/>
        </w:rPr>
        <w:t>the Second Table</w:t>
      </w:r>
      <w:r>
        <w:t xml:space="preserve"> – </w:t>
      </w:r>
      <w:r>
        <w:rPr>
          <w:u w:val="single" w:color="000000"/>
        </w:rPr>
        <w:t>the Mosaic laws continue</w:t>
      </w:r>
      <w:r>
        <w:t xml:space="preserve"> to be referred to by the Westminster theologians in exp</w:t>
      </w:r>
      <w:r>
        <w:t xml:space="preserve">ounding the Decalogue. For the Fifth Commandment, maintains the </w:t>
      </w:r>
      <w:r>
        <w:rPr>
          <w:i/>
        </w:rPr>
        <w:t>Catechism</w:t>
      </w:r>
      <w:r>
        <w:t>, requires us to honour all our superiors (including our political leaders);</w:t>
      </w:r>
      <w:r>
        <w:rPr>
          <w:vertAlign w:val="superscript"/>
        </w:rPr>
        <w:t>155</w:t>
      </w:r>
      <w:r>
        <w:t xml:space="preserve"> and to “reverence [them] in our heart, word, and behaviour (Lev. 19:3,32)”</w:t>
      </w:r>
      <w:r>
        <w:rPr>
          <w:vertAlign w:val="superscript"/>
        </w:rPr>
        <w:t>156</w:t>
      </w:r>
      <w:r>
        <w:t xml:space="preserve"> and to give our “willing </w:t>
      </w:r>
      <w:r>
        <w:t>obedience to their lawful commands and counsels.”</w:t>
      </w:r>
      <w:r>
        <w:rPr>
          <w:vertAlign w:val="superscript"/>
        </w:rPr>
        <w:t>157</w:t>
      </w:r>
      <w:r>
        <w:t xml:space="preserve"> Indeed, it forbids our “rebellion against their persons (Ex. 21:15)”</w:t>
      </w:r>
      <w:r>
        <w:rPr>
          <w:vertAlign w:val="superscript"/>
        </w:rPr>
        <w:t>158</w:t>
      </w:r>
      <w:r>
        <w:t xml:space="preserve"> – as regards “their lawful counsels, commands, and corrections (Deut. 21:18).”</w:t>
      </w:r>
      <w:r>
        <w:rPr>
          <w:vertAlign w:val="superscript"/>
        </w:rPr>
        <w:t>159</w:t>
      </w:r>
      <w:r>
        <w:t xml:space="preserve"> </w:t>
      </w:r>
    </w:p>
    <w:p w:rsidR="00531C72" w:rsidRDefault="0068756F">
      <w:pPr>
        <w:ind w:left="-15" w:right="45"/>
      </w:pPr>
      <w:r>
        <w:t>It also requires superiors to “bless their infer</w:t>
      </w:r>
      <w:r>
        <w:t>iors” and “to instruct, counsel, and admonish them (Deut. 6:6-7).”</w:t>
      </w:r>
      <w:r>
        <w:rPr>
          <w:vertAlign w:val="superscript"/>
        </w:rPr>
        <w:t>160</w:t>
      </w:r>
      <w:r>
        <w:t xml:space="preserve"> And it requires political leaders to be “commending and rewarding such as do well – and [to be] discountenancing, reproving, and chastening such as do ill.”</w:t>
      </w:r>
      <w:r>
        <w:rPr>
          <w:vertAlign w:val="superscript"/>
        </w:rPr>
        <w:t>161</w:t>
      </w:r>
      <w:r>
        <w:t xml:space="preserve"> At the same time, however,</w:t>
      </w:r>
      <w:r>
        <w:t xml:space="preserve"> it warns such superiors against the sins of “ease, profit, or pleasure (Deut. 17:17)”</w:t>
      </w:r>
      <w:r>
        <w:rPr>
          <w:vertAlign w:val="superscript"/>
        </w:rPr>
        <w:footnoteReference w:id="150"/>
      </w:r>
      <w:r>
        <w:t xml:space="preserve"> and of “commending things unlawful or not in the power of inferiors to perform (Ex. 5:10-18).”</w:t>
      </w:r>
      <w:r>
        <w:rPr>
          <w:vertAlign w:val="superscript"/>
        </w:rPr>
        <w:footnoteReference w:id="151"/>
      </w:r>
      <w:r>
        <w:t xml:space="preserve"> And between equals, the Commandment forbids “grieving at the advancement</w:t>
      </w:r>
      <w:r>
        <w:t xml:space="preserve"> or prosperity of another (Num. 12:2).”</w:t>
      </w:r>
      <w:r>
        <w:rPr>
          <w:vertAlign w:val="superscript"/>
        </w:rPr>
        <w:footnoteReference w:id="152"/>
      </w:r>
      <w:r>
        <w:t xml:space="preserve"> </w:t>
      </w:r>
    </w:p>
    <w:p w:rsidR="00531C72" w:rsidRDefault="0068756F">
      <w:pPr>
        <w:spacing w:after="275"/>
        <w:ind w:left="-15" w:right="45"/>
      </w:pPr>
      <w:r>
        <w:t xml:space="preserve">The Sixth Commandment, the </w:t>
      </w:r>
      <w:r>
        <w:rPr>
          <w:i/>
        </w:rPr>
        <w:t>Catechism</w:t>
      </w:r>
      <w:r>
        <w:t xml:space="preserve"> explains, requires “the avoiding of all occasions tending to the unjust taking away of the life of any [such as by neglecting to erect protective devices in dangerous thoroughfa</w:t>
      </w:r>
      <w:r>
        <w:t>res even in one’s own home (Deut. 22:8)]”</w:t>
      </w:r>
      <w:r>
        <w:rPr>
          <w:vertAlign w:val="superscript"/>
        </w:rPr>
        <w:footnoteReference w:id="153"/>
      </w:r>
      <w:r>
        <w:t xml:space="preserve"> – while forbidding “all taking away the life of ourselves or of others,</w:t>
      </w:r>
      <w:r>
        <w:rPr>
          <w:vertAlign w:val="superscript"/>
        </w:rPr>
        <w:footnoteReference w:id="154"/>
      </w:r>
      <w:r>
        <w:t xml:space="preserve"> except in case of publick justice or lawful war or necessary defence (Num. 35:31,33 and Deut. 20:1-20 and Ex. 22:2-3).”</w:t>
      </w:r>
      <w:r>
        <w:rPr>
          <w:vertAlign w:val="superscript"/>
        </w:rPr>
        <w:footnoteReference w:id="155"/>
      </w:r>
      <w:r>
        <w:t xml:space="preserve"> For God forbids “ha</w:t>
      </w:r>
      <w:r>
        <w:t>tred (Lev. 19:17)”;</w:t>
      </w:r>
      <w:r>
        <w:rPr>
          <w:vertAlign w:val="superscript"/>
        </w:rPr>
        <w:footnoteReference w:id="156"/>
      </w:r>
      <w:r>
        <w:t xml:space="preserve"> “wounding (Num. 35:16-21)”</w:t>
      </w:r>
      <w:r>
        <w:rPr>
          <w:vertAlign w:val="superscript"/>
        </w:rPr>
        <w:footnoteReference w:id="157"/>
      </w:r>
      <w:r>
        <w:t xml:space="preserve"> our neighbour; and also “whatsoever else tends to the destruction of the life of any (Ex. 21:18-36).”</w:t>
      </w:r>
      <w:r>
        <w:rPr>
          <w:vertAlign w:val="superscript"/>
        </w:rPr>
        <w:footnoteReference w:id="158"/>
      </w:r>
      <w:r>
        <w:t xml:space="preserve"> </w:t>
      </w:r>
    </w:p>
    <w:p w:rsidR="00531C72" w:rsidRDefault="0068756F">
      <w:pPr>
        <w:spacing w:after="270"/>
        <w:ind w:left="-15" w:right="45"/>
      </w:pPr>
      <w:r>
        <w:t xml:space="preserve">Similarly, the Seventh Commandment, maintains the </w:t>
      </w:r>
      <w:r>
        <w:rPr>
          <w:i/>
        </w:rPr>
        <w:t>Catechism</w:t>
      </w:r>
      <w:r>
        <w:t>, requires “chastity in body, mind, affectio</w:t>
      </w:r>
      <w:r>
        <w:t>ns, words, behaviour” and “company.” It calls for chaste clothing or “modesty in apparel”</w:t>
      </w:r>
      <w:r>
        <w:rPr>
          <w:vertAlign w:val="superscript"/>
        </w:rPr>
        <w:footnoteReference w:id="159"/>
      </w:r>
      <w:r>
        <w:t xml:space="preserve"> – and the resisting of “all occasions to uncleanness.”</w:t>
      </w:r>
      <w:r>
        <w:rPr>
          <w:vertAlign w:val="superscript"/>
        </w:rPr>
        <w:footnoteReference w:id="160"/>
      </w:r>
      <w:r>
        <w:t xml:space="preserve"> Indeed, it forbids: “sodomy and all unnatural lusts (Lev. 20:15-16)”;</w:t>
      </w:r>
      <w:r>
        <w:rPr>
          <w:vertAlign w:val="superscript"/>
        </w:rPr>
        <w:footnoteReference w:id="161"/>
      </w:r>
      <w:r>
        <w:t xml:space="preserve"> all “unlawful marriages (Lev. 18:1-21)</w:t>
      </w:r>
      <w:r>
        <w:t>”;</w:t>
      </w:r>
      <w:r>
        <w:rPr>
          <w:vertAlign w:val="superscript"/>
        </w:rPr>
        <w:footnoteReference w:id="162"/>
      </w:r>
      <w:r>
        <w:rPr>
          <w:vertAlign w:val="superscript"/>
        </w:rPr>
        <w:footnoteReference w:id="163"/>
      </w:r>
      <w:r>
        <w:rPr>
          <w:vertAlign w:val="superscript"/>
        </w:rPr>
        <w:footnoteReference w:id="164"/>
      </w:r>
      <w:r>
        <w:rPr>
          <w:vertAlign w:val="superscript"/>
        </w:rPr>
        <w:footnoteReference w:id="165"/>
      </w:r>
      <w:r>
        <w:rPr>
          <w:vertAlign w:val="superscript"/>
        </w:rPr>
        <w:footnoteReference w:id="166"/>
      </w:r>
      <w:r>
        <w:rPr>
          <w:vertAlign w:val="superscript"/>
        </w:rPr>
        <w:footnoteReference w:id="167"/>
      </w:r>
      <w:r>
        <w:rPr>
          <w:vertAlign w:val="superscript"/>
        </w:rPr>
        <w:footnoteReference w:id="168"/>
      </w:r>
      <w:r>
        <w:t xml:space="preserve"> and all “tolerating” of brothels or “keeping of stews and resorting to them (Deut. 23:17 and Lev. 19:29).”</w:t>
      </w:r>
      <w:r>
        <w:rPr>
          <w:vertAlign w:val="superscript"/>
        </w:rPr>
        <w:t>175</w:t>
      </w:r>
      <w:r>
        <w:t xml:space="preserve"> </w:t>
      </w:r>
    </w:p>
    <w:p w:rsidR="00531C72" w:rsidRDefault="0068756F">
      <w:pPr>
        <w:spacing w:after="278"/>
        <w:ind w:left="-15" w:right="45"/>
      </w:pPr>
      <w:r>
        <w:t xml:space="preserve">The Eighth Commandment, the </w:t>
      </w:r>
      <w:r>
        <w:rPr>
          <w:i/>
        </w:rPr>
        <w:t>Catechism</w:t>
      </w:r>
      <w:r>
        <w:t xml:space="preserve"> explains, requires the “restitution of goods unlawfully detained from the right owners thereof (L</w:t>
      </w:r>
      <w:r>
        <w:t>ev. 6:2 cf. Luke 19:8)”</w:t>
      </w:r>
      <w:r>
        <w:rPr>
          <w:vertAlign w:val="superscript"/>
        </w:rPr>
        <w:t>176</w:t>
      </w:r>
      <w:r>
        <w:t xml:space="preserve"> – and the furtherance of “the wealth and outward estate of others as well as our own (Lev. 25:35 &amp; Deut. 22:1-4 &amp; Ex. 23:4-5).”</w:t>
      </w:r>
      <w:r>
        <w:rPr>
          <w:vertAlign w:val="superscript"/>
        </w:rPr>
        <w:t>177</w:t>
      </w:r>
      <w:r>
        <w:t xml:space="preserve"> Moreover, it prohibits “removing landmarks (Deut. 19:14)”</w:t>
      </w:r>
      <w:r>
        <w:rPr>
          <w:vertAlign w:val="superscript"/>
        </w:rPr>
        <w:t>178</w:t>
      </w:r>
      <w:r>
        <w:t xml:space="preserve"> and “oppression (Lev. 25:17).”</w:t>
      </w:r>
      <w:r>
        <w:rPr>
          <w:vertAlign w:val="superscript"/>
        </w:rPr>
        <w:t>179</w:t>
      </w:r>
      <w:r>
        <w:t xml:space="preserve"> </w:t>
      </w:r>
    </w:p>
    <w:p w:rsidR="00531C72" w:rsidRDefault="0068756F">
      <w:pPr>
        <w:ind w:left="-15" w:right="45"/>
      </w:pPr>
      <w:r>
        <w:t xml:space="preserve">The Ninth Commandment, maintains the </w:t>
      </w:r>
      <w:r>
        <w:rPr>
          <w:i/>
        </w:rPr>
        <w:t>Catechism</w:t>
      </w:r>
      <w:r>
        <w:t>, requires speaking “only the truth...(Lev. 19:15).”</w:t>
      </w:r>
      <w:r>
        <w:rPr>
          <w:vertAlign w:val="superscript"/>
        </w:rPr>
        <w:t>180</w:t>
      </w:r>
      <w:r>
        <w:t xml:space="preserve"> It forbids: “all prejudicing the truth...(Lev. 19:15)”;</w:t>
      </w:r>
      <w:r>
        <w:rPr>
          <w:vertAlign w:val="superscript"/>
        </w:rPr>
        <w:t>181</w:t>
      </w:r>
      <w:r>
        <w:t xml:space="preserve"> all “undue </w:t>
      </w:r>
    </w:p>
    <w:p w:rsidR="00531C72" w:rsidRDefault="00531C72">
      <w:pPr>
        <w:sectPr w:rsidR="00531C72">
          <w:headerReference w:type="even" r:id="rId74"/>
          <w:headerReference w:type="default" r:id="rId75"/>
          <w:footerReference w:type="even" r:id="rId76"/>
          <w:footerReference w:type="default" r:id="rId77"/>
          <w:headerReference w:type="first" r:id="rId78"/>
          <w:footerReference w:type="first" r:id="rId79"/>
          <w:pgSz w:w="11900" w:h="16840"/>
          <w:pgMar w:top="2095" w:right="1736" w:bottom="2082" w:left="1748" w:header="1396" w:footer="1373" w:gutter="0"/>
          <w:lnNumType w:countBy="1" w:start="135" w:restart="continuous"/>
          <w:cols w:space="720"/>
        </w:sectPr>
      </w:pPr>
    </w:p>
    <w:p w:rsidR="00531C72" w:rsidRDefault="0068756F">
      <w:pPr>
        <w:spacing w:after="265"/>
        <w:ind w:left="-15" w:right="45" w:firstLine="0"/>
      </w:pPr>
      <w:r>
        <w:t>silence in a just cause (Lev. 5:1 and Deut. 13:8)”;</w:t>
      </w:r>
      <w:r>
        <w:rPr>
          <w:vertAlign w:val="superscript"/>
        </w:rPr>
        <w:footnoteReference w:id="169"/>
      </w:r>
      <w:r>
        <w:t xml:space="preserve"> all “holding our peace when iniquity call for a reproof from ourselves (Lev. 19:17)”;</w:t>
      </w:r>
      <w:r>
        <w:rPr>
          <w:vertAlign w:val="superscript"/>
        </w:rPr>
        <w:t>183</w:t>
      </w:r>
      <w:r>
        <w:t xml:space="preserve"> all “lying (Lev. 19:11)”;</w:t>
      </w:r>
      <w:r>
        <w:rPr>
          <w:vertAlign w:val="superscript"/>
        </w:rPr>
        <w:t>184</w:t>
      </w:r>
      <w:r>
        <w:t xml:space="preserve"> all “talebearing (Lev. 19:1</w:t>
      </w:r>
      <w:r>
        <w:t>6)”;</w:t>
      </w:r>
      <w:r>
        <w:rPr>
          <w:vertAlign w:val="superscript"/>
        </w:rPr>
        <w:footnoteReference w:id="170"/>
      </w:r>
      <w:r>
        <w:t xml:space="preserve"> all “raising false rumours (Ex. 23:1)”;</w:t>
      </w:r>
      <w:r>
        <w:rPr>
          <w:vertAlign w:val="superscript"/>
        </w:rPr>
        <w:footnoteReference w:id="171"/>
      </w:r>
      <w:r>
        <w:t xml:space="preserve"> and all “envying or grieving at the deserved credit of any (Num. 11:29).”</w:t>
      </w:r>
      <w:r>
        <w:rPr>
          <w:vertAlign w:val="superscript"/>
        </w:rPr>
        <w:footnoteReference w:id="172"/>
      </w:r>
      <w:r>
        <w:t xml:space="preserve"> </w:t>
      </w:r>
    </w:p>
    <w:p w:rsidR="00531C72" w:rsidRDefault="0068756F">
      <w:pPr>
        <w:spacing w:after="274"/>
        <w:ind w:left="-15" w:right="45"/>
      </w:pPr>
      <w:r>
        <w:t xml:space="preserve">Last, the Tenth Commandment against coveting, the </w:t>
      </w:r>
      <w:r>
        <w:rPr>
          <w:i/>
        </w:rPr>
        <w:t>Catechism</w:t>
      </w:r>
      <w:r>
        <w:t xml:space="preserve"> explains, requires “a full contentment with our own condition (Ex. 20:17)</w:t>
      </w:r>
      <w:r>
        <w:t>.”</w:t>
      </w:r>
      <w:r>
        <w:rPr>
          <w:vertAlign w:val="superscript"/>
        </w:rPr>
        <w:t>188</w:t>
      </w:r>
      <w:r>
        <w:t xml:space="preserve"> It forbids being jealous of our neighbour’s goods, and “all inordinate motions and affections toward any thing that is his (Deut. 5:21).”</w:t>
      </w:r>
      <w:r>
        <w:rPr>
          <w:vertAlign w:val="superscript"/>
        </w:rPr>
        <w:footnoteReference w:id="173"/>
      </w:r>
      <w:r>
        <w:t xml:space="preserve"> </w:t>
      </w:r>
    </w:p>
    <w:p w:rsidR="00531C72" w:rsidRDefault="0068756F">
      <w:pPr>
        <w:ind w:left="-15" w:right="45"/>
      </w:pPr>
      <w:r>
        <w:t xml:space="preserve">Moreover, the </w:t>
      </w:r>
      <w:r>
        <w:rPr>
          <w:i/>
        </w:rPr>
        <w:t>Larger Catechism</w:t>
      </w:r>
      <w:r>
        <w:t xml:space="preserve"> tells us that </w:t>
      </w:r>
      <w:r>
        <w:rPr>
          <w:b/>
        </w:rPr>
        <w:t>sin is the transgression of this Moral Law</w:t>
      </w:r>
      <w:r>
        <w:rPr>
          <w:vertAlign w:val="superscript"/>
        </w:rPr>
        <w:footnoteReference w:id="174"/>
      </w:r>
      <w:r>
        <w:t xml:space="preserve"> – and that it is </w:t>
      </w:r>
      <w:r>
        <w:rPr>
          <w:u w:val="single" w:color="000000"/>
        </w:rPr>
        <w:t>aggr</w:t>
      </w:r>
      <w:r>
        <w:rPr>
          <w:u w:val="single" w:color="000000"/>
        </w:rPr>
        <w:t>avated</w:t>
      </w:r>
      <w:r>
        <w:t xml:space="preserve"> if it “admit of no reparation (Deut. 22:22-29),”</w:t>
      </w:r>
      <w:r>
        <w:rPr>
          <w:vertAlign w:val="superscript"/>
        </w:rPr>
        <w:footnoteReference w:id="175"/>
      </w:r>
      <w:r>
        <w:t xml:space="preserve"> if it is committed “against...covenants (Lev. 26:25),”</w:t>
      </w:r>
      <w:r>
        <w:rPr>
          <w:vertAlign w:val="superscript"/>
        </w:rPr>
        <w:footnoteReference w:id="176"/>
      </w:r>
      <w:r>
        <w:t xml:space="preserve"> or “if done...presumptuously (Num. 15:30 &amp; Ex. 21:14)”</w:t>
      </w:r>
      <w:r>
        <w:rPr>
          <w:vertAlign w:val="superscript"/>
        </w:rPr>
        <w:footnoteReference w:id="177"/>
      </w:r>
      <w:r>
        <w:t xml:space="preserve"> or “frequently (Num. 14:22)”</w:t>
      </w:r>
      <w:r>
        <w:rPr>
          <w:vertAlign w:val="superscript"/>
        </w:rPr>
        <w:footnoteReference w:id="178"/>
      </w:r>
      <w:r>
        <w:t xml:space="preserve"> or during “times of divine worship (Num. 25:6-7)”</w:t>
      </w:r>
      <w:r>
        <w:rPr>
          <w:vertAlign w:val="superscript"/>
        </w:rPr>
        <w:footnoteReference w:id="179"/>
      </w:r>
      <w:r>
        <w:t xml:space="preserve"> or if </w:t>
      </w:r>
      <w:r>
        <w:t>committed “against the...holiness of God and against His righteous Law (Lev. 10:3 and 11:44-45).”</w:t>
      </w:r>
      <w:r>
        <w:rPr>
          <w:vertAlign w:val="superscript"/>
        </w:rPr>
        <w:footnoteReference w:id="180"/>
      </w:r>
      <w:r>
        <w:t xml:space="preserve"> Throughout, however, though God’s Moral Law of nature is indeed much broader than the Ten Commandments – it is also quite adequately “summarily comprehended”</w:t>
      </w:r>
      <w:r>
        <w:t xml:space="preserve"> by the latter.</w:t>
      </w:r>
      <w:r>
        <w:rPr>
          <w:vertAlign w:val="superscript"/>
        </w:rPr>
        <w:t>48f</w:t>
      </w:r>
      <w:r>
        <w:t xml:space="preserve"> And </w:t>
      </w:r>
      <w:r>
        <w:rPr>
          <w:u w:val="single" w:color="000000"/>
        </w:rPr>
        <w:t>precisely the Decalogue</w:t>
      </w:r>
      <w:r>
        <w:t xml:space="preserve">, as expounded by the </w:t>
      </w:r>
      <w:r>
        <w:rPr>
          <w:i/>
        </w:rPr>
        <w:t>Westminster Larger Catechism</w:t>
      </w:r>
      <w:r>
        <w:t xml:space="preserve"> and by its (especially </w:t>
      </w:r>
      <w:r>
        <w:rPr>
          <w:u w:val="single" w:color="000000"/>
        </w:rPr>
        <w:t>Mosaic</w:t>
      </w:r>
      <w:r>
        <w:t xml:space="preserve">) Bible prooftexts cited above, determines the exact focus of the Moral Law revealed throughout the infallible Scriptures. </w:t>
      </w:r>
    </w:p>
    <w:p w:rsidR="00531C72" w:rsidRDefault="0068756F">
      <w:pPr>
        <w:spacing w:after="457"/>
        <w:ind w:left="-15" w:right="45"/>
      </w:pPr>
      <w:r>
        <w:rPr>
          <w:b/>
        </w:rPr>
        <w:t>The si</w:t>
      </w:r>
      <w:r>
        <w:rPr>
          <w:b/>
        </w:rPr>
        <w:t>nging or reading of the Ten Commandments in Christian Worship</w:t>
      </w:r>
      <w:r>
        <w:t xml:space="preserve"> </w:t>
      </w:r>
      <w:r>
        <w:rPr>
          <w:b/>
        </w:rPr>
        <w:t>Services</w:t>
      </w:r>
      <w:r>
        <w:t xml:space="preserve"> has had a long and illustrious tradition. The first Christian Churches grew out of the Synagogue Worship, where the liturgy was centred on the reading and exposition of the Moral Law (</w:t>
      </w:r>
      <w:r>
        <w:rPr>
          <w:i/>
        </w:rPr>
        <w:t>c</w:t>
      </w:r>
      <w:r>
        <w:rPr>
          <w:i/>
        </w:rPr>
        <w:t>f</w:t>
      </w:r>
      <w:r>
        <w:t>. Neh. 8).</w:t>
      </w:r>
      <w:r>
        <w:rPr>
          <w:vertAlign w:val="superscript"/>
        </w:rPr>
        <w:footnoteReference w:id="181"/>
      </w:r>
      <w:r>
        <w:t xml:space="preserve"> Accordingly, the early Christian Churches themselves preserved the place of the Law in the liturgy and in doctrine. This is evidenced in the first century A.D. by the New Testament and by the </w:t>
      </w:r>
      <w:r>
        <w:rPr>
          <w:i/>
        </w:rPr>
        <w:t>Didachee</w:t>
      </w:r>
      <w:r>
        <w:t xml:space="preserve"> or the </w:t>
      </w:r>
      <w:r>
        <w:rPr>
          <w:i/>
        </w:rPr>
        <w:t>Teaching of the Twelve Apostles</w:t>
      </w:r>
      <w:r>
        <w:t xml:space="preserve"> and by the </w:t>
      </w:r>
      <w:r>
        <w:rPr>
          <w:i/>
        </w:rPr>
        <w:t>First Epistle of Clement of Rome</w:t>
      </w:r>
      <w:r>
        <w:t xml:space="preserve"> (</w:t>
      </w:r>
      <w:r>
        <w:rPr>
          <w:i/>
        </w:rPr>
        <w:t>cf</w:t>
      </w:r>
      <w:r>
        <w:t xml:space="preserve">. Phil. 4:3) and by the </w:t>
      </w:r>
      <w:r>
        <w:rPr>
          <w:i/>
        </w:rPr>
        <w:t>Epistle of Barnabas</w:t>
      </w:r>
      <w:r>
        <w:t xml:space="preserve"> and by various Epistles of Ignatius of Antioch (</w:t>
      </w:r>
      <w:r>
        <w:rPr>
          <w:i/>
        </w:rPr>
        <w:t>cf</w:t>
      </w:r>
      <w:r>
        <w:t>. Acts 11:25f) and Pliny and Polycarp.</w:t>
      </w:r>
      <w:r>
        <w:rPr>
          <w:vertAlign w:val="superscript"/>
        </w:rPr>
        <w:t>198</w:t>
      </w:r>
      <w:r>
        <w:t xml:space="preserve"> </w:t>
      </w:r>
    </w:p>
    <w:p w:rsidR="00531C72" w:rsidRDefault="0068756F">
      <w:pPr>
        <w:spacing w:after="147" w:line="259" w:lineRule="auto"/>
        <w:ind w:left="0" w:firstLine="0"/>
        <w:jc w:val="left"/>
      </w:pPr>
      <w:r>
        <w:rPr>
          <w:strike/>
        </w:rPr>
        <w:t xml:space="preserve">                                                </w:t>
      </w:r>
      <w:r>
        <w:t xml:space="preserve"> </w:t>
      </w:r>
    </w:p>
    <w:p w:rsidR="00531C72" w:rsidRDefault="0068756F">
      <w:pPr>
        <w:spacing w:after="5" w:line="248" w:lineRule="auto"/>
        <w:ind w:left="276" w:right="43" w:hanging="276"/>
      </w:pPr>
      <w:r>
        <w:rPr>
          <w:sz w:val="19"/>
          <w:vertAlign w:val="superscript"/>
        </w:rPr>
        <w:t>198</w:t>
      </w:r>
      <w:r>
        <w:rPr>
          <w:sz w:val="19"/>
        </w:rPr>
        <w:t xml:space="preserve"> Cf. Rom. 3:31 &amp; 7</w:t>
      </w:r>
      <w:r>
        <w:rPr>
          <w:sz w:val="19"/>
        </w:rPr>
        <w:t>:7,12,16,22,25 &amp; 8:4,7 &amp; 13:8-10 &amp; I Cor. 14:21,34 &amp; Eph. 6:1-3 &amp; I Tim. 1:8-10 &amp; Jas. 1:25-27 &amp; 2:8-12 &amp; 4:11-12 &amp; I John 3:4,22-24 &amp; 5:2-3,21 &amp; Rev. 12:17 &amp; 14:12 &amp; 22:14-15 (</w:t>
      </w:r>
      <w:r>
        <w:rPr>
          <w:i/>
          <w:sz w:val="19"/>
        </w:rPr>
        <w:t>q.v</w:t>
      </w:r>
      <w:r>
        <w:rPr>
          <w:sz w:val="19"/>
        </w:rPr>
        <w:t>.!). See too Dan. 2 &amp; 5; Rom. 11:12-15; 11:25-32;13:1-7; I Cor. 15:24-28; II</w:t>
      </w:r>
      <w:r>
        <w:rPr>
          <w:sz w:val="19"/>
        </w:rPr>
        <w:t xml:space="preserve"> Thess. 2:8-9 &amp; 3:1; I Tim. 2:1-2; Tit. 3:1; I Pet. 2, and Rev. chs. 13 to 18.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the </w:t>
      </w:r>
      <w:r>
        <w:rPr>
          <w:b/>
          <w:i/>
          <w:sz w:val="19"/>
          <w:u w:val="single" w:color="000000"/>
        </w:rPr>
        <w:t>Didachee</w:t>
      </w:r>
      <w:r>
        <w:rPr>
          <w:sz w:val="19"/>
        </w:rPr>
        <w:t xml:space="preserve"> (or the </w:t>
      </w:r>
      <w:r>
        <w:rPr>
          <w:i/>
          <w:sz w:val="19"/>
          <w:u w:val="single" w:color="000000"/>
        </w:rPr>
        <w:t>Teaching of the Twelve Apostles</w:t>
      </w:r>
      <w:r>
        <w:rPr>
          <w:sz w:val="19"/>
        </w:rPr>
        <w:t>): “There are two ways, one of life and one of death; but a great difference between the two ways. The way of life, then, is this: First, thou shalt love God Who made thee!... And the second Commandment of the Teaching: thou shalt not commit murder, thou s</w:t>
      </w:r>
      <w:r>
        <w:rPr>
          <w:sz w:val="19"/>
        </w:rPr>
        <w:t>halt not commit adultery, thou shalt not commit paederasty [or sexually corrupt children], thou shalt not practise witchcraft, thou shalt not murder a child by abortion nor kill that which is begotten! Thou shalt not covet the things of thy neighbour, thou</w:t>
      </w:r>
      <w:r>
        <w:rPr>
          <w:sz w:val="19"/>
        </w:rPr>
        <w:t xml:space="preserve"> shalt not forswear thyself, thou shalt not bear false witness!” </w:t>
      </w:r>
      <w:r>
        <w:rPr>
          <w:i/>
          <w:sz w:val="19"/>
        </w:rPr>
        <w:t>Did.</w:t>
      </w:r>
      <w:r>
        <w:rPr>
          <w:sz w:val="19"/>
        </w:rPr>
        <w:t xml:space="preserve"> I:1-2 &amp; 2:1-2.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w:t>
      </w:r>
      <w:r>
        <w:rPr>
          <w:b/>
          <w:sz w:val="19"/>
          <w:u w:val="single" w:color="000000"/>
        </w:rPr>
        <w:t>Clement of Rome</w:t>
      </w:r>
      <w:r>
        <w:rPr>
          <w:sz w:val="19"/>
        </w:rPr>
        <w:t>: “The Church of God which sojourns at Rome, to the Church of God sojourning at Corinth.... The Commandments and Ordinances of the Lord were writ</w:t>
      </w:r>
      <w:r>
        <w:rPr>
          <w:sz w:val="19"/>
        </w:rPr>
        <w:t xml:space="preserve">ten upon the tablets of your hearts....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“Those in Christ who were entrusted with such a duty by God, appointed those [Ministers] before mentioned – when the blessed Moses also, ‘a faithful servant in all His House’ (Num. 12:10 cf. Heb. 3:5), noted down </w:t>
      </w:r>
      <w:r>
        <w:rPr>
          <w:sz w:val="19"/>
        </w:rPr>
        <w:t xml:space="preserve">in the sacred books all the injunctions which were given him, and when the other Prophets also followed him.... Our Apostles also...appointed those [Ministers] already mentioned, and afterwards gave instructions....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“When Moses went up into the mount an</w:t>
      </w:r>
      <w:r>
        <w:rPr>
          <w:sz w:val="19"/>
        </w:rPr>
        <w:t>d abode there with fasting and humiliation forty days and forty nights, the Lord said unto him, ‘Moses, Moses, get thee down quickly from hence! For thy people whom thou didst bring out of the land of Egypt have committed iniquity. They have speedily depar</w:t>
      </w:r>
      <w:r>
        <w:rPr>
          <w:sz w:val="19"/>
        </w:rPr>
        <w:t xml:space="preserve">ted from the way in which I commanded them to walk, and have made to themselves molten images.’” </w:t>
      </w:r>
      <w:r>
        <w:rPr>
          <w:i/>
          <w:sz w:val="19"/>
        </w:rPr>
        <w:t>1st Ep. to Corinthians</w:t>
      </w:r>
      <w:r>
        <w:rPr>
          <w:sz w:val="19"/>
        </w:rPr>
        <w:t xml:space="preserve">, chs. 1 &amp; 2 &amp; 43 &amp; 44 &amp; 53.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the </w:t>
      </w:r>
      <w:r>
        <w:rPr>
          <w:b/>
          <w:i/>
          <w:sz w:val="19"/>
          <w:u w:val="single" w:color="000000"/>
        </w:rPr>
        <w:t>Epistle of Barnabas</w:t>
      </w:r>
      <w:r>
        <w:rPr>
          <w:sz w:val="19"/>
        </w:rPr>
        <w:t>: “The Scripture saith, ‘And Moses was fasting in the mount forty days and</w:t>
      </w:r>
      <w:r>
        <w:rPr>
          <w:sz w:val="19"/>
        </w:rPr>
        <w:t xml:space="preserve"> forty nights, and received the covenant from the Lord, tables of stone written with the finger of the hand of the Lord’; but turning away to idols, they [the Israelites] lost it.... Moses also says to them, ‘Behold these things, saith the Lord God: “Enter</w:t>
      </w:r>
      <w:r>
        <w:rPr>
          <w:sz w:val="19"/>
        </w:rPr>
        <w:t xml:space="preserve"> into the </w:t>
      </w:r>
      <w:r>
        <w:rPr>
          <w:sz w:val="19"/>
          <w:u w:val="single" w:color="000000"/>
        </w:rPr>
        <w:t>good</w:t>
      </w:r>
      <w:r>
        <w:rPr>
          <w:sz w:val="19"/>
        </w:rPr>
        <w:t xml:space="preserve"> land!”’....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“Again, I will show thee how, in respect to </w:t>
      </w:r>
      <w:r>
        <w:rPr>
          <w:sz w:val="19"/>
          <w:u w:val="single" w:color="000000"/>
        </w:rPr>
        <w:t>us</w:t>
      </w:r>
      <w:r>
        <w:rPr>
          <w:sz w:val="19"/>
        </w:rPr>
        <w:t xml:space="preserve"> [New Testament Christians], He has accomplished a second fashioning in these last days. The Lord says, ‘Behold, I will make the last like the first.’ In reference to </w:t>
      </w:r>
      <w:r>
        <w:rPr>
          <w:sz w:val="19"/>
          <w:u w:val="single" w:color="000000"/>
        </w:rPr>
        <w:t>this</w:t>
      </w:r>
      <w:r>
        <w:rPr>
          <w:sz w:val="19"/>
        </w:rPr>
        <w:t xml:space="preserve">, then, the Prophet [Moses in Ex. 33:3] proclaimed: ‘Enter ye into the land flowing with milk and honey, and have dominion over it!’....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“Moreover, the Lord saith to them in Deuteronomy, ‘And I will establish My ordinances among this people’.... Moreove</w:t>
      </w:r>
      <w:r>
        <w:rPr>
          <w:sz w:val="19"/>
        </w:rPr>
        <w:t xml:space="preserve">r Moses, when he commanded, ‘Ye shall not have any graven or molten [image] for your God!’ – did so, that he might reveal a type of Jesus....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What, again, says Moses to...Joshua?.... ‘Take a book into thy hands and write what the Lord declares, that t</w:t>
      </w:r>
      <w:r>
        <w:rPr>
          <w:sz w:val="19"/>
        </w:rPr>
        <w:t xml:space="preserve">he Son of God will in the last days cut off...all the house of Amalek!’....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“Further, also, it is written concerning the Sabbath in the Decalogue which [the Lord] spoke, face to face, to Moses on Mount Sinai, ‘And sanctify ye the Sabbath of the Lord wit</w:t>
      </w:r>
      <w:r>
        <w:rPr>
          <w:sz w:val="19"/>
        </w:rPr>
        <w:t xml:space="preserve">h clean hands and a pure heart!’.... Wherefore, also, </w:t>
      </w:r>
      <w:r>
        <w:rPr>
          <w:sz w:val="19"/>
          <w:u w:val="single" w:color="000000"/>
        </w:rPr>
        <w:t>we</w:t>
      </w:r>
      <w:r>
        <w:rPr>
          <w:sz w:val="19"/>
        </w:rPr>
        <w:t xml:space="preserve"> [Christians] keep the eighth day with joyfulness, the day also on which Jesus rose again from the dead.... </w:t>
      </w:r>
    </w:p>
    <w:p w:rsidR="00531C72" w:rsidRDefault="0068756F">
      <w:pPr>
        <w:spacing w:after="482"/>
        <w:ind w:left="-15" w:right="45"/>
      </w:pPr>
      <w:r>
        <w:t xml:space="preserve">This continued on throughout the second century. That is evidenced by the </w:t>
      </w:r>
      <w:r>
        <w:rPr>
          <w:i/>
        </w:rPr>
        <w:t>Shepherd of Herma</w:t>
      </w:r>
      <w:r>
        <w:rPr>
          <w:i/>
        </w:rPr>
        <w:t>s</w:t>
      </w:r>
      <w:r>
        <w:t>, by Theophilus of Antioch, by Justin Martyr of Samaria, by Irenaeus of Lyons, by Clement of Alexandria, and by Tertullian of Carthage.</w:t>
      </w:r>
      <w:r>
        <w:rPr>
          <w:vertAlign w:val="superscript"/>
        </w:rPr>
        <w:t>199</w:t>
      </w:r>
      <w:r>
        <w:t xml:space="preserve"> It is seen also in Origen of </w:t>
      </w:r>
    </w:p>
    <w:p w:rsidR="00531C72" w:rsidRDefault="0068756F">
      <w:pPr>
        <w:spacing w:after="174" w:line="259" w:lineRule="auto"/>
        <w:ind w:left="0" w:firstLine="0"/>
      </w:pPr>
      <w:r>
        <w:rPr>
          <w:strike/>
        </w:rPr>
        <w:t xml:space="preserve">                                                                                      </w:t>
      </w:r>
      <w:r>
        <w:rPr>
          <w:strike/>
        </w:rPr>
        <w:t xml:space="preserve">                                                          </w:t>
      </w:r>
      <w:r>
        <w:t xml:space="preserve">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“Thou shalt not forsake the Commandments of the Lord!... Thou shalt not commit fornication; thou shalt not commit adultery; thou shalt not be a corrupter of youth! Thou shalt not let the Word of</w:t>
      </w:r>
      <w:r>
        <w:rPr>
          <w:sz w:val="19"/>
        </w:rPr>
        <w:t xml:space="preserve"> God issue from thy lips with any kind of impurity!... Thou shalt not take the name of the Lord in vain!... Thou shalt not slay the child by procuring abortion; nor again shalt thou destroy it after it is born!... Thou shalt not covet what is thy neighbour</w:t>
      </w:r>
      <w:r>
        <w:rPr>
          <w:sz w:val="19"/>
        </w:rPr>
        <w:t xml:space="preserve">’s!... Thou shalt remember the day of judgment!” </w:t>
      </w:r>
      <w:r>
        <w:rPr>
          <w:i/>
          <w:sz w:val="19"/>
        </w:rPr>
        <w:t>Barn.</w:t>
      </w:r>
      <w:r>
        <w:rPr>
          <w:sz w:val="19"/>
        </w:rPr>
        <w:t xml:space="preserve"> chs. 4 &amp; 6 &amp; 10 &amp; 12 &amp; 15 &amp; 19.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w:t>
      </w:r>
      <w:r>
        <w:rPr>
          <w:b/>
          <w:sz w:val="19"/>
          <w:u w:val="single" w:color="000000"/>
        </w:rPr>
        <w:t>Ignatius of Antioch</w:t>
      </w:r>
      <w:r>
        <w:rPr>
          <w:sz w:val="19"/>
        </w:rPr>
        <w:t>: “Moses was meek [or law-abiding] above all men; and David was exceeding meek” (</w:t>
      </w:r>
      <w:r>
        <w:rPr>
          <w:i/>
          <w:sz w:val="19"/>
        </w:rPr>
        <w:t>Ep. to Ephesians</w:t>
      </w:r>
      <w:r>
        <w:rPr>
          <w:sz w:val="19"/>
        </w:rPr>
        <w:t xml:space="preserve">, ch. 10). “Moses declares, ‘For their murmuring is not against us, but against the Lord God’ (Ex. 16:8). No one of these has [in fact] remained unpunished, who rose up against their superiors.” </w:t>
      </w:r>
      <w:r>
        <w:rPr>
          <w:i/>
          <w:sz w:val="19"/>
        </w:rPr>
        <w:t>Ep. to Magnesians</w:t>
      </w:r>
      <w:r>
        <w:rPr>
          <w:sz w:val="19"/>
        </w:rPr>
        <w:t xml:space="preserve">, ch. 3.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“If any man does not stand aloof</w:t>
      </w:r>
      <w:r>
        <w:rPr>
          <w:sz w:val="19"/>
        </w:rPr>
        <w:t xml:space="preserve"> from the preacher of falsehood, he shall be condemned to hell. For it is obligatory neither to separate from the godly, nor to associate with the ungodly.... Have no fellowship with such a man, lest ye perish along with him – even should he be thy father,</w:t>
      </w:r>
      <w:r>
        <w:rPr>
          <w:sz w:val="19"/>
        </w:rPr>
        <w:t xml:space="preserve"> thy son, thy brother, or a member of thy family! For says [the Scripture], ‘thine eye shall not spare him!’ (Deut. 13:6,8).” </w:t>
      </w:r>
      <w:r>
        <w:rPr>
          <w:i/>
          <w:sz w:val="19"/>
        </w:rPr>
        <w:t>Ep. to the Philadelphians</w:t>
      </w:r>
      <w:r>
        <w:rPr>
          <w:sz w:val="19"/>
        </w:rPr>
        <w:t xml:space="preserve">, ch. 3.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“For the chief points are faith towards God, hope towards Christ, the enjoyment of those thin</w:t>
      </w:r>
      <w:r>
        <w:rPr>
          <w:sz w:val="19"/>
        </w:rPr>
        <w:t>gs for which we look, and love towards God and our neigbour. For, ‘thou shalt love the Lord thy God with all thy heart, and thy neighbour as thyself!’ (Deut. 6:5). And the Lord says..., ‘a new Commandment give I unto you, that ye love one another! On the t</w:t>
      </w:r>
      <w:r>
        <w:rPr>
          <w:sz w:val="19"/>
        </w:rPr>
        <w:t xml:space="preserve">wo Commandments hang all the Law and the Prophets’ (John 13:34; Matt. 22:40) </w:t>
      </w:r>
      <w:r>
        <w:rPr>
          <w:i/>
          <w:sz w:val="19"/>
        </w:rPr>
        <w:t>Ep. to Smyrnaeans</w:t>
      </w:r>
      <w:r>
        <w:rPr>
          <w:sz w:val="19"/>
        </w:rPr>
        <w:t xml:space="preserve">, ch. 6.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w:t>
      </w:r>
      <w:r>
        <w:rPr>
          <w:b/>
          <w:sz w:val="19"/>
          <w:u w:val="single" w:color="000000"/>
        </w:rPr>
        <w:t>Pliny</w:t>
      </w:r>
      <w:r>
        <w:rPr>
          <w:sz w:val="19"/>
        </w:rPr>
        <w:t xml:space="preserve"> (</w:t>
      </w:r>
      <w:r>
        <w:rPr>
          <w:i/>
          <w:sz w:val="19"/>
        </w:rPr>
        <w:t>To Trajan</w:t>
      </w:r>
      <w:r>
        <w:rPr>
          <w:sz w:val="19"/>
        </w:rPr>
        <w:t xml:space="preserve"> X:96f). There, Pliny reports that Christians were “in the habit of meeting on a certain fixed day...when they...bound themsel</w:t>
      </w:r>
      <w:r>
        <w:rPr>
          <w:sz w:val="19"/>
        </w:rPr>
        <w:t xml:space="preserve">ves by a solemn oath not to [do] any wicked deeds; never to commit any fraud, theft, or adultery; never to falsify their word; nor deny a trust when they should be called upon to deliver it up.”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Also note </w:t>
      </w:r>
      <w:r>
        <w:rPr>
          <w:b/>
          <w:sz w:val="19"/>
          <w:u w:val="single" w:color="000000"/>
        </w:rPr>
        <w:t>Polycarp</w:t>
      </w:r>
      <w:r>
        <w:rPr>
          <w:sz w:val="19"/>
        </w:rPr>
        <w:t xml:space="preserve"> (</w:t>
      </w:r>
      <w:r>
        <w:rPr>
          <w:i/>
          <w:sz w:val="19"/>
        </w:rPr>
        <w:t xml:space="preserve"> To the Philippians</w:t>
      </w:r>
      <w:r>
        <w:rPr>
          <w:sz w:val="19"/>
        </w:rPr>
        <w:t xml:space="preserve">, chs. 2 &amp; 4): “He </w:t>
      </w:r>
      <w:r>
        <w:rPr>
          <w:sz w:val="19"/>
        </w:rPr>
        <w:t>[God the Father] Who raised Him [Jesus Christ] up from the dead, will raise up us also – if we do His will and walk in His Commandments...keeping ourselves from all unrighteousness, covetousness, love of money, evilspeaking, false-witness.... [Teach] chast</w:t>
      </w:r>
      <w:r>
        <w:rPr>
          <w:sz w:val="19"/>
        </w:rPr>
        <w:t xml:space="preserve">ity..., being far from slandering!”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6" w:right="43" w:hanging="276"/>
      </w:pPr>
      <w:r>
        <w:rPr>
          <w:sz w:val="19"/>
          <w:vertAlign w:val="superscript"/>
        </w:rPr>
        <w:t>199</w:t>
      </w:r>
      <w:r>
        <w:rPr>
          <w:sz w:val="19"/>
        </w:rPr>
        <w:t xml:space="preserve"> Cf. the </w:t>
      </w:r>
      <w:r>
        <w:rPr>
          <w:b/>
          <w:i/>
          <w:sz w:val="19"/>
          <w:u w:val="single" w:color="000000"/>
        </w:rPr>
        <w:t>Shepherd of Hermas</w:t>
      </w:r>
      <w:r>
        <w:rPr>
          <w:sz w:val="19"/>
        </w:rPr>
        <w:t xml:space="preserve">: “This great tree that casts its shadow over the plains and mountains and all the Earth, is the Law of God that was given to the whole World; and this Law, is the Son of God proclaimed to the ends of the Earth. And the people who are under its shadow are </w:t>
      </w:r>
      <w:r>
        <w:rPr>
          <w:sz w:val="19"/>
        </w:rPr>
        <w:t xml:space="preserve">they who have heard the proclamation, and have believed upon Him. And the great and glorious Michael is He Who has authority over this people, and governs them. For this is He Who gave them the Law into the hearts of believers. He accordingly superintends </w:t>
      </w:r>
      <w:r>
        <w:rPr>
          <w:sz w:val="19"/>
        </w:rPr>
        <w:t xml:space="preserve">them to whom He gave it, to see if they have kept the same.... And they who returned their branches green as they had received them, are the venerable and the just and they who have kept the Commandments of the Lord.” </w:t>
      </w:r>
      <w:r>
        <w:rPr>
          <w:i/>
          <w:sz w:val="19"/>
        </w:rPr>
        <w:t>Herm</w:t>
      </w:r>
      <w:r>
        <w:rPr>
          <w:sz w:val="19"/>
        </w:rPr>
        <w:t xml:space="preserve">. III:8:3.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w:t>
      </w:r>
      <w:r>
        <w:rPr>
          <w:b/>
          <w:sz w:val="19"/>
          <w:u w:val="single" w:color="000000"/>
        </w:rPr>
        <w:t>Theophilus of An</w:t>
      </w:r>
      <w:r>
        <w:rPr>
          <w:b/>
          <w:sz w:val="19"/>
          <w:u w:val="single" w:color="000000"/>
        </w:rPr>
        <w:t>tioch</w:t>
      </w:r>
      <w:r>
        <w:rPr>
          <w:sz w:val="19"/>
        </w:rPr>
        <w:t>: “The three days which were before the luminaries [alias the sun and the moon and the stars], are types of the Trinity.... On the fourth day, the lights were made. The disposition of the stars, too, contains a type of the arrangement and order of the</w:t>
      </w:r>
      <w:r>
        <w:rPr>
          <w:sz w:val="19"/>
        </w:rPr>
        <w:t xml:space="preserve"> righteous and pious, and of those who keep the Law and Commandments of God.... And those, again, which change their position and flee from place to place – which also are called planets – they too are a type of the men who have wandered from God, abandoni</w:t>
      </w:r>
      <w:r>
        <w:rPr>
          <w:sz w:val="19"/>
        </w:rPr>
        <w:t xml:space="preserve">ng His Law and Commandments....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“Now we [Christians] also confess that God exists – but that He is one (the Creator and Maker and Fashioner of this universe). And we know that all things are arranged by His providence, but by Him alone. And we have lear</w:t>
      </w:r>
      <w:r>
        <w:rPr>
          <w:sz w:val="19"/>
        </w:rPr>
        <w:t xml:space="preserve">ned a holy Law. But we have as Lawgiver Him Who is really God, Who teaches us to act righteously and to be pious and to do good.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“And concerning piety He says, ‘thou shalt have no other gods before Me; thou shalt not make unto thee any graven image or a</w:t>
      </w:r>
      <w:r>
        <w:rPr>
          <w:sz w:val="19"/>
        </w:rPr>
        <w:t xml:space="preserve">ny likeness of anything that is in Heaven above or that is in the Earth beneath or that is in the water under the Earth – thou shalt not bow down thyself to them, nor serve them! For I am the Lord thy God.’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“And of doing good, He said: ‘Honour thy fathe</w:t>
      </w:r>
      <w:r>
        <w:rPr>
          <w:sz w:val="19"/>
        </w:rPr>
        <w:t>r and thy mother; that it may be well with thee, and that thy days may be long in the land which I the Lord God give thee!’ Again, concerning righteousness: ‘thou shalt not commit adultery!’; ‘thou shalt not kill!’; ‘thou shalt not steal!’; ‘thou shalt not</w:t>
      </w:r>
      <w:r>
        <w:rPr>
          <w:sz w:val="19"/>
        </w:rPr>
        <w:t xml:space="preserve"> bear false witness against thy neighbour!’; ‘thou shalt not covet thy neighbour’s wife!’; thou shalt not covet thy neighbour’s house nor his land nor his manservant nor his maidservant nor his ox nor his beast of burden nor any of his cattle nor anything </w:t>
      </w:r>
      <w:r>
        <w:rPr>
          <w:sz w:val="19"/>
        </w:rPr>
        <w:t xml:space="preserve">that is thy neighbour’s!’ </w:t>
      </w:r>
    </w:p>
    <w:p w:rsidR="00531C72" w:rsidRDefault="0068756F">
      <w:pPr>
        <w:spacing w:after="0" w:line="259" w:lineRule="auto"/>
        <w:ind w:left="276" w:firstLine="0"/>
        <w:jc w:val="left"/>
      </w:pPr>
      <w:r>
        <w:rPr>
          <w:sz w:val="19"/>
        </w:rPr>
        <w:t xml:space="preserve"> </w:t>
      </w:r>
    </w:p>
    <w:p w:rsidR="00531C72" w:rsidRDefault="0068756F">
      <w:pPr>
        <w:spacing w:after="0" w:line="238" w:lineRule="auto"/>
        <w:ind w:left="276" w:firstLine="0"/>
        <w:jc w:val="left"/>
      </w:pPr>
      <w:r>
        <w:rPr>
          <w:sz w:val="19"/>
        </w:rPr>
        <w:t xml:space="preserve">“‘Thou shalt not wrest the judgment of the poor in his cause!’ (Ex. 23:6). ‘From every unjust matter, keep thee far! The innocent and righteous, thou shalt not slay! Thou shalt not justify the wicked! And thou shalt not take a </w:t>
      </w:r>
      <w:r>
        <w:rPr>
          <w:sz w:val="19"/>
        </w:rPr>
        <w:t xml:space="preserve">gift [or a bribe]! For gifts blind the eyes of them that see, and pervert righteous words.’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“Of this divine law, then, Moses, who also was God’s servant, was made the Minister </w:t>
      </w:r>
      <w:r>
        <w:rPr>
          <w:sz w:val="19"/>
          <w:u w:val="single" w:color="000000"/>
        </w:rPr>
        <w:t>both to all the</w:t>
      </w:r>
      <w:r>
        <w:rPr>
          <w:sz w:val="19"/>
        </w:rPr>
        <w:t xml:space="preserve"> </w:t>
      </w:r>
      <w:r>
        <w:rPr>
          <w:sz w:val="19"/>
          <w:u w:val="single" w:color="000000"/>
        </w:rPr>
        <w:t>World</w:t>
      </w:r>
      <w:r>
        <w:rPr>
          <w:sz w:val="19"/>
        </w:rPr>
        <w:t xml:space="preserve"> and chiefly to the Hebrews..., and gave them a Law and taught them these things. Of this great and wonderful Law, which tends to all righteousness, the ten heads are such as we have already rehearsed....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“And when the people transgressed the Law which </w:t>
      </w:r>
      <w:r>
        <w:rPr>
          <w:sz w:val="19"/>
        </w:rPr>
        <w:t>had been given to them by God, God being good and pitiful, unwilling to destroy them in addition to His giving them the Law, afterwards sent forth also Prophets to them from among their brethren, to teach and remind them of the contents of the Law and to t</w:t>
      </w:r>
      <w:r>
        <w:rPr>
          <w:sz w:val="19"/>
        </w:rPr>
        <w:t xml:space="preserve">urn them to repentance that they might sin no more.... The voice of the </w:t>
      </w:r>
      <w:r>
        <w:rPr>
          <w:b/>
          <w:sz w:val="19"/>
          <w:u w:val="single" w:color="000000"/>
        </w:rPr>
        <w:t>Gospel</w:t>
      </w:r>
      <w:r>
        <w:rPr>
          <w:sz w:val="19"/>
        </w:rPr>
        <w:t xml:space="preserve"> teaches </w:t>
      </w:r>
      <w:r>
        <w:rPr>
          <w:sz w:val="19"/>
          <w:u w:val="single" w:color="000000"/>
        </w:rPr>
        <w:t>still more</w:t>
      </w:r>
      <w:r>
        <w:rPr>
          <w:sz w:val="19"/>
        </w:rPr>
        <w:t xml:space="preserve"> </w:t>
      </w:r>
      <w:r>
        <w:rPr>
          <w:sz w:val="19"/>
          <w:u w:val="single" w:color="000000"/>
        </w:rPr>
        <w:t>urgently</w:t>
      </w:r>
      <w:r>
        <w:rPr>
          <w:sz w:val="19"/>
        </w:rPr>
        <w:t xml:space="preserve"> concerning </w:t>
      </w:r>
      <w:r>
        <w:rPr>
          <w:b/>
          <w:sz w:val="19"/>
          <w:u w:val="single" w:color="000000"/>
        </w:rPr>
        <w:t>chastity</w:t>
      </w:r>
      <w:r>
        <w:rPr>
          <w:sz w:val="19"/>
        </w:rPr>
        <w:t xml:space="preserve">” </w:t>
      </w:r>
      <w:r>
        <w:rPr>
          <w:i/>
          <w:sz w:val="19"/>
        </w:rPr>
        <w:t>etc</w:t>
      </w:r>
      <w:r>
        <w:rPr>
          <w:sz w:val="19"/>
        </w:rPr>
        <w:t>. Theophilus:</w:t>
      </w:r>
      <w:r>
        <w:rPr>
          <w:i/>
          <w:sz w:val="19"/>
        </w:rPr>
        <w:t xml:space="preserve"> To Autolycus</w:t>
      </w:r>
      <w:r>
        <w:rPr>
          <w:sz w:val="19"/>
        </w:rPr>
        <w:t xml:space="preserve">, II:15 and III:9 &amp; 11 &amp; 13.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In his </w:t>
      </w:r>
      <w:r>
        <w:rPr>
          <w:i/>
          <w:sz w:val="19"/>
        </w:rPr>
        <w:t>First Apology</w:t>
      </w:r>
      <w:r>
        <w:rPr>
          <w:sz w:val="19"/>
        </w:rPr>
        <w:t xml:space="preserve"> (14), </w:t>
      </w:r>
      <w:r>
        <w:rPr>
          <w:b/>
          <w:sz w:val="19"/>
          <w:u w:val="single" w:color="000000"/>
        </w:rPr>
        <w:t>Justin Martyr of Samaria</w:t>
      </w:r>
      <w:r>
        <w:rPr>
          <w:sz w:val="19"/>
        </w:rPr>
        <w:t xml:space="preserve"> condemns “forni</w:t>
      </w:r>
      <w:r>
        <w:rPr>
          <w:sz w:val="19"/>
        </w:rPr>
        <w:t xml:space="preserve">cation” and “magical arts.” And in his </w:t>
      </w:r>
      <w:r>
        <w:rPr>
          <w:i/>
          <w:sz w:val="19"/>
        </w:rPr>
        <w:t>Dial. with Tryph</w:t>
      </w:r>
      <w:r>
        <w:rPr>
          <w:sz w:val="19"/>
        </w:rPr>
        <w:t>o (chs. 75 &amp; 95), he states: “Thus it is written: ‘And the Lord spake to Moses, “Say to this people, ‘Behold, I send My Angel before thy face to keep thee in the way – to bring thee into the land which</w:t>
      </w:r>
      <w:r>
        <w:rPr>
          <w:sz w:val="19"/>
        </w:rPr>
        <w:t xml:space="preserve"> I have prepared for thee. Give head to Him, and obey Him, do not disobey Him! For He will not draw back from you; for My Name is on Him’”’ (Ex. 23:20-21)....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“For it is written in the Law of Moses, ‘Cursed is every one that continueth not in all things</w:t>
      </w:r>
      <w:r>
        <w:rPr>
          <w:sz w:val="19"/>
        </w:rPr>
        <w:t xml:space="preserve"> that are written in the Book of the Law to do them!’... But if those who are under this Law appear to be under a curse for not having observed all the requirements – how much more under a curse shall all the nations appear to be who practise idolatry; who</w:t>
      </w:r>
      <w:r>
        <w:rPr>
          <w:sz w:val="19"/>
        </w:rPr>
        <w:t xml:space="preserve"> seduce youths; and commit other crimes?”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b/>
          <w:sz w:val="19"/>
          <w:u w:val="single" w:color="000000"/>
        </w:rPr>
        <w:t>Athenagoras of Athens</w:t>
      </w:r>
      <w:r>
        <w:rPr>
          <w:sz w:val="19"/>
        </w:rPr>
        <w:t xml:space="preserve">, in his </w:t>
      </w:r>
      <w:r>
        <w:rPr>
          <w:i/>
          <w:sz w:val="19"/>
        </w:rPr>
        <w:t>Plea for the Christians</w:t>
      </w:r>
      <w:r>
        <w:rPr>
          <w:sz w:val="19"/>
        </w:rPr>
        <w:t xml:space="preserve"> (32-35), states: “</w:t>
      </w:r>
      <w:r>
        <w:rPr>
          <w:b/>
          <w:sz w:val="19"/>
          <w:u w:val="single" w:color="000000"/>
        </w:rPr>
        <w:t>We</w:t>
      </w:r>
      <w:r>
        <w:rPr>
          <w:sz w:val="19"/>
        </w:rPr>
        <w:t xml:space="preserve"> have a Law which makes the measure of rectitude to consist in dealing with our neighbour as ourselves.... Whosoever marries another [bei</w:t>
      </w:r>
      <w:r>
        <w:rPr>
          <w:sz w:val="19"/>
        </w:rPr>
        <w:t>ng married], commits adultery.” He condemns sodomy (“males with males committing shocking abominations”). Then he adds: “Who...can accuse us of murder?... We say that those women who use drugs to bring on abortion, commit murder.... Those who expose them [</w:t>
      </w:r>
      <w:r>
        <w:rPr>
          <w:sz w:val="19"/>
        </w:rPr>
        <w:t xml:space="preserve">infants], are chargeable with child-murder.” </w:t>
      </w:r>
    </w:p>
    <w:p w:rsidR="00531C72" w:rsidRDefault="0068756F">
      <w:pPr>
        <w:spacing w:after="0" w:line="259" w:lineRule="auto"/>
        <w:ind w:left="276" w:firstLine="0"/>
        <w:jc w:val="left"/>
      </w:pPr>
      <w:r>
        <w:rPr>
          <w:sz w:val="19"/>
        </w:rPr>
        <w:t xml:space="preserve"> </w:t>
      </w:r>
    </w:p>
    <w:p w:rsidR="00531C72" w:rsidRDefault="0068756F">
      <w:pPr>
        <w:spacing w:after="174" w:line="259" w:lineRule="auto"/>
        <w:ind w:left="0" w:firstLine="0"/>
      </w:pPr>
      <w:r>
        <w:rPr>
          <w:strike/>
        </w:rPr>
        <w:t xml:space="preserve">                                                                                                                                                </w:t>
      </w:r>
      <w:r>
        <w:t xml:space="preserve"> </w:t>
      </w:r>
    </w:p>
    <w:p w:rsidR="00531C72" w:rsidRDefault="0068756F">
      <w:pPr>
        <w:spacing w:after="5" w:line="248" w:lineRule="auto"/>
        <w:ind w:left="271" w:right="43" w:hanging="10"/>
      </w:pPr>
      <w:r>
        <w:rPr>
          <w:sz w:val="19"/>
        </w:rPr>
        <w:t xml:space="preserve">Cf. too </w:t>
      </w:r>
      <w:r>
        <w:rPr>
          <w:b/>
          <w:sz w:val="19"/>
          <w:u w:val="single" w:color="000000"/>
        </w:rPr>
        <w:t>Irenaeus of Lyons</w:t>
      </w:r>
      <w:r>
        <w:rPr>
          <w:sz w:val="19"/>
        </w:rPr>
        <w:t>: “The righteous fathers had the meaning of the Decalogue written in their hearts and souls.... And it enjoined love to God, and taught just-dealing towards our neighbour...through the medium of the Decalogue.... The Lord Himself did speak in His Own Perso</w:t>
      </w:r>
      <w:r>
        <w:rPr>
          <w:sz w:val="19"/>
        </w:rPr>
        <w:t xml:space="preserve">n to all alike the words of the Decalogue. And therefore, in like manner, do they remain permanently with us – receiving by means of His advent in the flesh </w:t>
      </w:r>
      <w:r>
        <w:rPr>
          <w:sz w:val="19"/>
          <w:u w:val="single" w:color="000000"/>
        </w:rPr>
        <w:t xml:space="preserve">extension and </w:t>
      </w:r>
      <w:r>
        <w:rPr>
          <w:b/>
          <w:sz w:val="19"/>
          <w:u w:val="single" w:color="000000"/>
        </w:rPr>
        <w:t>increase</w:t>
      </w:r>
      <w:r>
        <w:rPr>
          <w:sz w:val="19"/>
          <w:u w:val="single" w:color="000000"/>
        </w:rPr>
        <w:t xml:space="preserve"> but </w:t>
      </w:r>
      <w:r>
        <w:rPr>
          <w:b/>
          <w:sz w:val="19"/>
          <w:u w:val="single" w:color="000000"/>
        </w:rPr>
        <w:t>no abrogation</w:t>
      </w:r>
      <w:r>
        <w:rPr>
          <w:sz w:val="19"/>
        </w:rPr>
        <w:t xml:space="preserve">.” </w:t>
      </w:r>
      <w:r>
        <w:rPr>
          <w:i/>
          <w:sz w:val="19"/>
        </w:rPr>
        <w:t>Against Heresies</w:t>
      </w:r>
      <w:r>
        <w:rPr>
          <w:sz w:val="19"/>
        </w:rPr>
        <w:t xml:space="preserve">, IV:16:3-4.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w:t>
      </w:r>
      <w:r>
        <w:rPr>
          <w:b/>
          <w:sz w:val="19"/>
          <w:u w:val="single" w:color="000000"/>
        </w:rPr>
        <w:t>Clement of Alexa</w:t>
      </w:r>
      <w:r>
        <w:rPr>
          <w:b/>
          <w:sz w:val="19"/>
          <w:u w:val="single" w:color="000000"/>
        </w:rPr>
        <w:t>ndria</w:t>
      </w:r>
      <w:r>
        <w:rPr>
          <w:sz w:val="19"/>
        </w:rPr>
        <w:t>: “If rulers are not a terror to a good work – how shall God, Who is by nature good, be a terror to him who sins not? ‘If you do evil, be afraid!’ – says the Apostle (Rom. 13:34).... We are expressly prohibited from exercising a deceptive art: ‘For th</w:t>
      </w:r>
      <w:r>
        <w:rPr>
          <w:sz w:val="19"/>
        </w:rPr>
        <w:t xml:space="preserve">ou shalt not make,’ says the Prophet, ‘the likeness of anything which is in Heaven above or in the Earth beneath!’” </w:t>
      </w:r>
      <w:r>
        <w:rPr>
          <w:i/>
          <w:sz w:val="19"/>
        </w:rPr>
        <w:t>Exhortation to the Heathen</w:t>
      </w:r>
      <w:r>
        <w:rPr>
          <w:sz w:val="19"/>
        </w:rPr>
        <w:t>, ch. 4. “‘Thou shalt not take the Name of the Lord thy God in vain! For the Lord will not hold him guiltless that</w:t>
      </w:r>
      <w:r>
        <w:rPr>
          <w:sz w:val="19"/>
        </w:rPr>
        <w:t xml:space="preserve"> taketh His Name in vain’....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“We may comprehend the Commandments in two. As the Lord says, ‘Thou shalt love the Lord thy God with all thy heart, with all thy soul, and with all thy strength; and thy neighbour as thyself.’ Then from these He infers, ‘on</w:t>
      </w:r>
      <w:r>
        <w:rPr>
          <w:sz w:val="19"/>
        </w:rPr>
        <w:t xml:space="preserve"> this hang the Law and the Prophets.’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“Further, to him that asked, ‘What good things shall I do, that I may inherit eternal life?’ – He answered, ‘thou knowest the Commandments!’ And on him replying, ‘Yea!’ – He said, ‘This do, and thou shalt be saved!’</w:t>
      </w:r>
      <w:r>
        <w:rPr>
          <w:sz w:val="19"/>
        </w:rPr>
        <w:t xml:space="preserve">...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“We have the Decalogue given by Moses, which, indicating by an elementary principle, simple and of one kind – defines the designation of sins in a way conductive to salvation: ‘Thou shalt not commit adultery! Thou shalt not worship idols! Thou shalt</w:t>
      </w:r>
      <w:r>
        <w:rPr>
          <w:sz w:val="19"/>
        </w:rPr>
        <w:t xml:space="preserve"> not corrupt boys! Thou shalt not steal! Thou shalt not bear false witness! Honour thy father and thy mother!’ And so forth. </w:t>
      </w:r>
      <w:r>
        <w:rPr>
          <w:sz w:val="19"/>
          <w:u w:val="single" w:color="000000"/>
        </w:rPr>
        <w:t>These things are to be observed!</w:t>
      </w:r>
      <w:r>
        <w:rPr>
          <w:sz w:val="19"/>
        </w:rPr>
        <w:t xml:space="preserve">.... Such are the Laws of the Word...which were written by the finger of the Lord but inscribed on </w:t>
      </w:r>
      <w:r>
        <w:rPr>
          <w:sz w:val="19"/>
        </w:rPr>
        <w:t xml:space="preserve">men’s hearts...imperishable.” </w:t>
      </w:r>
      <w:r>
        <w:rPr>
          <w:i/>
          <w:sz w:val="19"/>
        </w:rPr>
        <w:t>The Instructor</w:t>
      </w:r>
      <w:r>
        <w:rPr>
          <w:sz w:val="19"/>
        </w:rPr>
        <w:t xml:space="preserve">, I:9 and III:11 &amp; 12.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“Observance of the Commandments...is the attainment of a secure life.... From the Commandments spring both wisdom...and...righteousness.... To know the Law is the characteristic of a goo</w:t>
      </w:r>
      <w:r>
        <w:rPr>
          <w:sz w:val="19"/>
        </w:rPr>
        <w:t xml:space="preserve">d understanding.... The Law proclaims at once the righteousness and goodness of God.... The [pagan] Greeks expose the offspring of man – though long ago and prophetically the Law...threw a check in the way of their cruelty....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“The Law says, ‘Thou shalt not commit adultery!’ And the Gospel says: ‘whosoever looks at a woman lustfully, has already committed adultery.’ For this, ‘Thou shalt not covet!’ – which is pronounced by the Law – shows that it is one and the same God Who pre</w:t>
      </w:r>
      <w:r>
        <w:rPr>
          <w:sz w:val="19"/>
        </w:rPr>
        <w:t xml:space="preserve">aches through the Law and the Prophets and the Gospel...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“For Abraham is the father not only of the Hebrews, but also of the Gentiles. And if both the adulteress and the adulterer are punished by death (Deut. 22:22) – it is clear too that the precept wh</w:t>
      </w:r>
      <w:r>
        <w:rPr>
          <w:sz w:val="19"/>
        </w:rPr>
        <w:t xml:space="preserve">ich teaches ‘thou shalt not lust after thy neighbour’s wife!’ is addressed to the Gentiles too.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“‘Honour father and mother, that it may go well with you!’... ‘Behold, I set before thy face life and death – to love the Lord thy God, and to walk in His wa</w:t>
      </w:r>
      <w:r>
        <w:rPr>
          <w:sz w:val="19"/>
        </w:rPr>
        <w:t xml:space="preserve">ys, and hear His voice, and trust in life. But if ye transgress the statutes and the judgments which I have given you, ye shall be destroyed with destruction. For this is life and the length of thy days, to love the Lord thy God’ (Deut. 30:15-16)” </w:t>
      </w:r>
      <w:r>
        <w:rPr>
          <w:i/>
          <w:sz w:val="19"/>
        </w:rPr>
        <w:t>Stromata</w:t>
      </w:r>
      <w:r>
        <w:rPr>
          <w:sz w:val="19"/>
        </w:rPr>
        <w:t xml:space="preserve">, II:18 and III:2 &amp; 15 and IV:3 and V:11 and VII:16.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Cf. too </w:t>
      </w:r>
      <w:r>
        <w:rPr>
          <w:b/>
          <w:sz w:val="19"/>
          <w:u w:val="single" w:color="000000"/>
        </w:rPr>
        <w:t>Tertullian of Carthage</w:t>
      </w:r>
      <w:r>
        <w:rPr>
          <w:sz w:val="19"/>
        </w:rPr>
        <w:t>: “The divine law proclaims, ‘Thou shalt make no idol!’... If you reverence the same God, you have His Law... If you look back, too, to the precept enjoining the subseque</w:t>
      </w:r>
      <w:r>
        <w:rPr>
          <w:sz w:val="19"/>
        </w:rPr>
        <w:t xml:space="preserve">ntly-made similitude – do you, too, imitate Moses!... “In the first part of the Law, too – ‘Thou </w:t>
      </w:r>
    </w:p>
    <w:p w:rsidR="00531C72" w:rsidRDefault="0068756F">
      <w:pPr>
        <w:spacing w:after="291"/>
        <w:ind w:left="-15" w:right="45" w:firstLine="0"/>
      </w:pPr>
      <w:r>
        <w:t xml:space="preserve">Caesarea and Cyprian of Carthage and Cyril of Jerusalem and in the </w:t>
      </w:r>
      <w:r>
        <w:rPr>
          <w:i/>
        </w:rPr>
        <w:t>Apostolic Constitutions</w:t>
      </w:r>
      <w:r>
        <w:t xml:space="preserve"> and even in the later Augustine – in spite of the commencement of t</w:t>
      </w:r>
      <w:r>
        <w:t>he Dark Ages in the third and fourth centuries when the idolatrous Mass and others unscriptural traditions of men first began to be substituted liturgically in the place of the Commandments of God.</w:t>
      </w:r>
      <w:r>
        <w:rPr>
          <w:vertAlign w:val="superscript"/>
        </w:rPr>
        <w:t>200</w:t>
      </w:r>
      <w:r>
        <w:t xml:space="preserve"> </w:t>
      </w:r>
    </w:p>
    <w:p w:rsidR="00531C72" w:rsidRDefault="0068756F">
      <w:pPr>
        <w:spacing w:after="174" w:line="259" w:lineRule="auto"/>
        <w:ind w:left="0" w:firstLine="0"/>
      </w:pPr>
      <w:r>
        <w:rPr>
          <w:strike/>
        </w:rPr>
        <w:t xml:space="preserve">                                                      </w:t>
      </w:r>
      <w:r>
        <w:rPr>
          <w:strike/>
        </w:rPr>
        <w:t xml:space="preserve">                                                                                          </w:t>
      </w:r>
      <w:r>
        <w:t xml:space="preserve"> </w:t>
      </w:r>
    </w:p>
    <w:p w:rsidR="00531C72" w:rsidRDefault="0068756F">
      <w:pPr>
        <w:spacing w:after="5" w:line="248" w:lineRule="auto"/>
        <w:ind w:left="271" w:right="43" w:hanging="10"/>
      </w:pPr>
      <w:r>
        <w:rPr>
          <w:sz w:val="19"/>
        </w:rPr>
        <w:t xml:space="preserve">shalt not,’ saith He, ‘use the Name of the Lord thy God in a vain thing!’ That is, in an idol.” </w:t>
      </w:r>
      <w:r>
        <w:rPr>
          <w:i/>
          <w:sz w:val="19"/>
        </w:rPr>
        <w:t>On Idolatry</w:t>
      </w:r>
      <w:r>
        <w:rPr>
          <w:sz w:val="19"/>
        </w:rPr>
        <w:t xml:space="preserve">, chs. 4 &amp; 5 &amp; 20.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“For why should God, the Founder of the Universe, the Governor of the whole World, the Fashioner of humanity, the Sower of universal nations – be believed to have given a Law through Moses to one people, and not be said to have assigned it to all nations?.</w:t>
      </w:r>
      <w:r>
        <w:rPr>
          <w:sz w:val="19"/>
        </w:rPr>
        <w:t xml:space="preserve">.. For in the beginning of the World, He gave to Adam himself and Eve a Law...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“For in this Law given to Adam, we recognize in embryo all the precepts which afterwards sprouted forth when given through Moses. That is, ‘Thou shalt love the Lord thy God f</w:t>
      </w:r>
      <w:r>
        <w:rPr>
          <w:sz w:val="19"/>
        </w:rPr>
        <w:t xml:space="preserve">rom thy whole heart and out of thy whole soul!; Thou shalt love thy neighbour as thyself!; Thou shalt not kill!; Thou shalt not commit adultery!; Thou shalt not steal!; false witness thou shalt not utter!; honour thy father and mother!; and, that which is </w:t>
      </w:r>
      <w:r>
        <w:rPr>
          <w:sz w:val="19"/>
        </w:rPr>
        <w:t xml:space="preserve">another’s, shalt thou not covet!’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“For the primordial Law was given to Adam and Eve, in paradise, as the womb of all the precepts of God.... In short, before the Law of Moses, written on stone tables, I contend that there was a Law unwritten which was h</w:t>
      </w:r>
      <w:r>
        <w:rPr>
          <w:sz w:val="19"/>
        </w:rPr>
        <w:t xml:space="preserve">abitually understood naturally.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“By the fathers, it was habitually kept. For whence was Noah ‘found righteous’ – if in his case the righteousness of a natural Law had not preceded? Whence was Abraham accounted ‘a friend of God’ – if not on the ground of</w:t>
      </w:r>
      <w:r>
        <w:rPr>
          <w:sz w:val="19"/>
        </w:rPr>
        <w:t xml:space="preserve"> equity and righteousness, [in the observance] of a natural Law? Whence was Melchizedek named ‘priest of the most high God’ – if, before the priesthood of the Levitical law, there were not ‘levites’ who were wont to offer sacrifices to God?...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Moses s</w:t>
      </w:r>
      <w:r>
        <w:rPr>
          <w:sz w:val="19"/>
        </w:rPr>
        <w:t xml:space="preserve">aid to the people: ‘Remember the day of the sabbaths, to sanctify it: every servile work ye shall not do therein, except what pertaineth unto life!’ Whence </w:t>
      </w:r>
      <w:r>
        <w:rPr>
          <w:sz w:val="19"/>
          <w:u w:val="single" w:color="000000"/>
        </w:rPr>
        <w:t>we</w:t>
      </w:r>
      <w:r>
        <w:rPr>
          <w:sz w:val="19"/>
        </w:rPr>
        <w:t xml:space="preserve"> [Christians] understand that </w:t>
      </w:r>
      <w:r>
        <w:rPr>
          <w:sz w:val="19"/>
          <w:u w:val="single" w:color="000000"/>
        </w:rPr>
        <w:t>we</w:t>
      </w:r>
      <w:r>
        <w:rPr>
          <w:sz w:val="19"/>
        </w:rPr>
        <w:t xml:space="preserve"> </w:t>
      </w:r>
      <w:r>
        <w:rPr>
          <w:b/>
          <w:sz w:val="19"/>
        </w:rPr>
        <w:t>still more</w:t>
      </w:r>
      <w:r>
        <w:rPr>
          <w:sz w:val="19"/>
        </w:rPr>
        <w:t xml:space="preserve"> </w:t>
      </w:r>
      <w:r>
        <w:rPr>
          <w:sz w:val="19"/>
          <w:u w:val="single" w:color="000000"/>
        </w:rPr>
        <w:t>ought to observe a sabbath</w:t>
      </w:r>
      <w:r>
        <w:rPr>
          <w:sz w:val="19"/>
        </w:rPr>
        <w:t xml:space="preserve">.” </w:t>
      </w:r>
      <w:r>
        <w:rPr>
          <w:i/>
          <w:sz w:val="19"/>
        </w:rPr>
        <w:t>An Answer to the Jews</w:t>
      </w:r>
      <w:r>
        <w:rPr>
          <w:sz w:val="19"/>
        </w:rPr>
        <w:t>, ch</w:t>
      </w:r>
      <w:r>
        <w:rPr>
          <w:sz w:val="19"/>
        </w:rPr>
        <w:t xml:space="preserve">s. 2 &amp; 4.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“God Himself...said not only, ‘Be fruitful and multiply!’ – but also, ‘Thou shalt not commit adultery!’ and ‘Thou shalt not covet thy neighbour’s wife!’ And [it was He] Who threatened with death the unchaste, sacrilegious, and monstrous abomination both of</w:t>
      </w:r>
      <w:r>
        <w:rPr>
          <w:sz w:val="19"/>
        </w:rPr>
        <w:t xml:space="preserve"> adultery and unnatural sin with man and beast.” </w:t>
      </w:r>
      <w:r>
        <w:rPr>
          <w:i/>
          <w:sz w:val="19"/>
        </w:rPr>
        <w:t>Against Marcion</w:t>
      </w:r>
      <w:r>
        <w:rPr>
          <w:sz w:val="19"/>
        </w:rPr>
        <w:t xml:space="preserve">, Book I, ch. 29.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“Let the Gospels wait a little – while I set forth their root, the Law!... ‘I am,’ says He, ‘God – thy God, Who have brought thee out of the land of Egypt. Thou shalt have</w:t>
      </w:r>
      <w:r>
        <w:rPr>
          <w:sz w:val="19"/>
        </w:rPr>
        <w:t xml:space="preserve"> no other gods besides Me! Thou shalt not make unto thee a[ny] likeness </w:t>
      </w:r>
      <w:r>
        <w:rPr>
          <w:i/>
          <w:sz w:val="19"/>
        </w:rPr>
        <w:t>etc</w:t>
      </w:r>
      <w:r>
        <w:rPr>
          <w:sz w:val="19"/>
        </w:rPr>
        <w:t xml:space="preserve">.” </w:t>
      </w:r>
      <w:r>
        <w:rPr>
          <w:i/>
          <w:sz w:val="19"/>
        </w:rPr>
        <w:t>Scorpiace</w:t>
      </w:r>
      <w:r>
        <w:rPr>
          <w:sz w:val="19"/>
        </w:rPr>
        <w:t xml:space="preserve">, ch. 2. </w:t>
      </w:r>
    </w:p>
    <w:p w:rsidR="00531C72" w:rsidRDefault="0068756F">
      <w:pPr>
        <w:spacing w:after="5" w:line="248" w:lineRule="auto"/>
        <w:ind w:left="276" w:right="43" w:hanging="276"/>
      </w:pPr>
      <w:r>
        <w:rPr>
          <w:sz w:val="19"/>
          <w:vertAlign w:val="superscript"/>
        </w:rPr>
        <w:t>200</w:t>
      </w:r>
      <w:r>
        <w:rPr>
          <w:sz w:val="19"/>
        </w:rPr>
        <w:t xml:space="preserve"> Note that the Law was still being read in Christian church liturgies right down into the third and fourth centuries, also and indeed especially after the A</w:t>
      </w:r>
      <w:r>
        <w:rPr>
          <w:sz w:val="19"/>
        </w:rPr>
        <w:t xml:space="preserve">.D. 321 nominal christianization of the Roman Empire. Cf. Maxwell’s </w:t>
      </w:r>
      <w:r>
        <w:rPr>
          <w:i/>
          <w:sz w:val="19"/>
        </w:rPr>
        <w:t>op. cit.</w:t>
      </w:r>
      <w:r>
        <w:rPr>
          <w:sz w:val="19"/>
        </w:rPr>
        <w:t xml:space="preserve">, pp. 17,27,38ff, and cf. Matt. 15:2-9! See too </w:t>
      </w:r>
      <w:r>
        <w:rPr>
          <w:b/>
          <w:sz w:val="19"/>
          <w:u w:val="single" w:color="000000"/>
        </w:rPr>
        <w:t>Origen</w:t>
      </w:r>
      <w:r>
        <w:rPr>
          <w:sz w:val="19"/>
        </w:rPr>
        <w:t xml:space="preserve"> (</w:t>
      </w:r>
      <w:r>
        <w:rPr>
          <w:i/>
          <w:sz w:val="19"/>
        </w:rPr>
        <w:t>De Princ</w:t>
      </w:r>
      <w:r>
        <w:rPr>
          <w:sz w:val="19"/>
        </w:rPr>
        <w:t xml:space="preserve">. II:4:1-2 &amp; IV:1:19 [both the Latin and the Greek versions] and </w:t>
      </w:r>
      <w:r>
        <w:rPr>
          <w:i/>
          <w:sz w:val="19"/>
        </w:rPr>
        <w:t>Comment. on Matt</w:t>
      </w:r>
      <w:r>
        <w:rPr>
          <w:sz w:val="19"/>
        </w:rPr>
        <w:t xml:space="preserve">., Book 11:8-10); </w:t>
      </w:r>
      <w:r>
        <w:rPr>
          <w:b/>
          <w:sz w:val="19"/>
          <w:u w:val="single" w:color="000000"/>
        </w:rPr>
        <w:t>Cyprian</w:t>
      </w:r>
      <w:r>
        <w:rPr>
          <w:sz w:val="19"/>
        </w:rPr>
        <w:t xml:space="preserve"> (</w:t>
      </w:r>
      <w:r>
        <w:rPr>
          <w:i/>
          <w:sz w:val="19"/>
        </w:rPr>
        <w:t>Epistle</w:t>
      </w:r>
      <w:r>
        <w:rPr>
          <w:sz w:val="19"/>
        </w:rPr>
        <w:t xml:space="preserve"> </w:t>
      </w:r>
      <w:r>
        <w:rPr>
          <w:sz w:val="19"/>
        </w:rPr>
        <w:t xml:space="preserve">72:19; and </w:t>
      </w:r>
      <w:r>
        <w:rPr>
          <w:i/>
          <w:sz w:val="19"/>
        </w:rPr>
        <w:t>Treatise</w:t>
      </w:r>
      <w:r>
        <w:rPr>
          <w:sz w:val="19"/>
        </w:rPr>
        <w:t xml:space="preserve"> 11 </w:t>
      </w:r>
      <w:r>
        <w:rPr>
          <w:i/>
          <w:sz w:val="19"/>
        </w:rPr>
        <w:t>Exhortation</w:t>
      </w:r>
      <w:r>
        <w:rPr>
          <w:sz w:val="19"/>
        </w:rPr>
        <w:t xml:space="preserve"> 1-5; and </w:t>
      </w:r>
      <w:r>
        <w:rPr>
          <w:i/>
          <w:sz w:val="19"/>
        </w:rPr>
        <w:t>Treatise</w:t>
      </w:r>
      <w:r>
        <w:rPr>
          <w:sz w:val="19"/>
        </w:rPr>
        <w:t xml:space="preserve"> 13 3rd Book Testimonies 10-13);</w:t>
      </w:r>
      <w:r>
        <w:rPr>
          <w:b/>
          <w:sz w:val="19"/>
        </w:rPr>
        <w:t xml:space="preserve"> </w:t>
      </w:r>
      <w:r>
        <w:rPr>
          <w:b/>
          <w:sz w:val="19"/>
          <w:u w:val="single" w:color="000000"/>
        </w:rPr>
        <w:t>Cyril</w:t>
      </w:r>
      <w:r>
        <w:rPr>
          <w:sz w:val="19"/>
        </w:rPr>
        <w:t xml:space="preserve"> (</w:t>
      </w:r>
      <w:r>
        <w:rPr>
          <w:i/>
          <w:sz w:val="19"/>
        </w:rPr>
        <w:t>Catechetical Lecture</w:t>
      </w:r>
      <w:r>
        <w:rPr>
          <w:sz w:val="19"/>
        </w:rPr>
        <w:t xml:space="preserve"> 7:15); and the </w:t>
      </w:r>
      <w:r>
        <w:rPr>
          <w:b/>
          <w:i/>
          <w:sz w:val="19"/>
          <w:u w:val="single" w:color="000000"/>
        </w:rPr>
        <w:t>Pseudo-Clementine Liturgies</w:t>
      </w:r>
      <w:r>
        <w:rPr>
          <w:sz w:val="19"/>
        </w:rPr>
        <w:t xml:space="preserve">.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Compare especially the </w:t>
      </w:r>
      <w:r>
        <w:rPr>
          <w:b/>
          <w:i/>
          <w:sz w:val="19"/>
          <w:u w:val="single" w:color="000000"/>
        </w:rPr>
        <w:t>Apostolic Constitutions</w:t>
      </w:r>
      <w:r>
        <w:rPr>
          <w:sz w:val="19"/>
        </w:rPr>
        <w:t xml:space="preserve"> I:1:1-2 &amp; II:4:36 (“Have before thine eyes the fear of God, and always remember the Ten Commandments of God – to love the one and only Lord God!... Thou shalt observe the Sabbath!... Reject every unlawful lust!... Honour thy parents!... Avoid swearing fal</w:t>
      </w:r>
      <w:r>
        <w:rPr>
          <w:sz w:val="19"/>
        </w:rPr>
        <w:t xml:space="preserve">sely!”). Also note VIII:2:12 (describing the horrible transgressions of God’s Moral Law from the fall </w:t>
      </w:r>
    </w:p>
    <w:p w:rsidR="00531C72" w:rsidRDefault="0068756F">
      <w:pPr>
        <w:spacing w:after="262"/>
        <w:ind w:left="-15" w:right="45"/>
      </w:pPr>
      <w:r>
        <w:t xml:space="preserve">However, Calvin in his </w:t>
      </w:r>
      <w:r>
        <w:rPr>
          <w:i/>
        </w:rPr>
        <w:t>Metrical Decalogue</w:t>
      </w:r>
      <w:r>
        <w:t xml:space="preserve"> restored the commemoration of the Ten Commandments in weekly worship.</w:t>
      </w:r>
      <w:r>
        <w:rPr>
          <w:vertAlign w:val="superscript"/>
        </w:rPr>
        <w:t>201</w:t>
      </w:r>
      <w:r>
        <w:t xml:space="preserve"> And this was continued in the 1552 </w:t>
      </w:r>
      <w:r>
        <w:rPr>
          <w:i/>
        </w:rPr>
        <w:t>Boo</w:t>
      </w:r>
      <w:r>
        <w:rPr>
          <w:i/>
        </w:rPr>
        <w:t>k of Common Prayer</w:t>
      </w:r>
      <w:r>
        <w:t xml:space="preserve"> of the Reformed Church in England,</w:t>
      </w:r>
      <w:r>
        <w:rPr>
          <w:vertAlign w:val="superscript"/>
        </w:rPr>
        <w:t>202</w:t>
      </w:r>
      <w:r>
        <w:t xml:space="preserve"> in the 1574 </w:t>
      </w:r>
      <w:r>
        <w:rPr>
          <w:i/>
        </w:rPr>
        <w:t>Decrees of the Synod of Dordt</w:t>
      </w:r>
      <w:r>
        <w:t>,</w:t>
      </w:r>
      <w:r>
        <w:rPr>
          <w:vertAlign w:val="superscript"/>
        </w:rPr>
        <w:t>203</w:t>
      </w:r>
      <w:r>
        <w:t xml:space="preserve"> in the 1637 </w:t>
      </w:r>
      <w:r>
        <w:rPr>
          <w:i/>
        </w:rPr>
        <w:t>Scottish Book of Common Prayer</w:t>
      </w:r>
      <w:r>
        <w:t>,</w:t>
      </w:r>
      <w:r>
        <w:rPr>
          <w:vertAlign w:val="superscript"/>
        </w:rPr>
        <w:t>204</w:t>
      </w:r>
      <w:r>
        <w:t xml:space="preserve"> and in the 1661 Puritan Reformed liturgy of Richard Baxter</w:t>
      </w:r>
      <w:r>
        <w:rPr>
          <w:vertAlign w:val="superscript"/>
        </w:rPr>
        <w:t>205</w:t>
      </w:r>
      <w:r>
        <w:t xml:space="preserve"> (</w:t>
      </w:r>
      <w:r>
        <w:rPr>
          <w:i/>
        </w:rPr>
        <w:t>etc</w:t>
      </w:r>
      <w:r>
        <w:t>.) – as well as in many other Reformed l</w:t>
      </w:r>
      <w:r>
        <w:t>iturgies right down to this very day.</w:t>
      </w:r>
      <w:r>
        <w:rPr>
          <w:vertAlign w:val="superscript"/>
        </w:rPr>
        <w:t>206</w:t>
      </w:r>
      <w:r>
        <w:t xml:space="preserve"> </w:t>
      </w:r>
    </w:p>
    <w:p w:rsidR="00531C72" w:rsidRDefault="0068756F">
      <w:pPr>
        <w:ind w:left="-15" w:right="45"/>
      </w:pPr>
      <w:r>
        <w:t>“The Moral Law, then” – let us conclude this section in the words of Calvin</w:t>
      </w:r>
      <w:r>
        <w:rPr>
          <w:vertAlign w:val="superscript"/>
        </w:rPr>
        <w:t>207</w:t>
      </w:r>
      <w:r>
        <w:t xml:space="preserve"> – “being contained under two heads, the one of which simply enjoins us to worship God with pure faith and piety, the other to embrace m</w:t>
      </w:r>
      <w:r>
        <w:t xml:space="preserve">en with sincere affection, is the true and eternal rule of righteousness prescribed to the </w:t>
      </w:r>
      <w:r>
        <w:rPr>
          <w:u w:val="single" w:color="000000"/>
        </w:rPr>
        <w:t>men of all nations and of all times</w:t>
      </w:r>
      <w:r>
        <w:t xml:space="preserve"> who would frame their life agreeably to the will of God.” For (as Scripture declares), although </w:t>
      </w:r>
    </w:p>
    <w:p w:rsidR="00531C72" w:rsidRDefault="0068756F">
      <w:pPr>
        <w:spacing w:after="174" w:line="259" w:lineRule="auto"/>
        <w:ind w:left="0" w:firstLine="0"/>
      </w:pPr>
      <w:r>
        <w:rPr>
          <w:strike/>
        </w:rPr>
        <w:t xml:space="preserve">                                </w:t>
      </w:r>
      <w:r>
        <w:rPr>
          <w:strike/>
        </w:rPr>
        <w:t xml:space="preserve">                                                                                                                </w:t>
      </w:r>
      <w:r>
        <w:t xml:space="preserve"> </w:t>
      </w:r>
    </w:p>
    <w:p w:rsidR="00531C72" w:rsidRDefault="0068756F">
      <w:pPr>
        <w:spacing w:after="5" w:line="248" w:lineRule="auto"/>
        <w:ind w:left="271" w:right="43" w:hanging="10"/>
      </w:pPr>
      <w:r>
        <w:rPr>
          <w:sz w:val="19"/>
        </w:rPr>
        <w:t xml:space="preserve">through to Sodom </w:t>
      </w:r>
      <w:r>
        <w:rPr>
          <w:i/>
          <w:sz w:val="19"/>
        </w:rPr>
        <w:t>etc</w:t>
      </w:r>
      <w:r>
        <w:rPr>
          <w:sz w:val="19"/>
        </w:rPr>
        <w:t xml:space="preserve">., even </w:t>
      </w:r>
      <w:r>
        <w:rPr>
          <w:sz w:val="19"/>
          <w:u w:val="single" w:color="000000"/>
        </w:rPr>
        <w:t>before</w:t>
      </w:r>
      <w:r>
        <w:rPr>
          <w:sz w:val="19"/>
        </w:rPr>
        <w:t xml:space="preserve"> the time of Moses)! Also digest VIII:3:22 (“Thou Who didst instruct Esdras [alias Ezra] Thy Servant to read</w:t>
      </w:r>
      <w:r>
        <w:rPr>
          <w:sz w:val="19"/>
        </w:rPr>
        <w:t xml:space="preserve"> Thy Laws to the people (Neh. 8) – do Thou now also at our prayers instruct Thy Servant [the Preacher in Worship Services]” to do likewise!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Note also the works of </w:t>
      </w:r>
      <w:r>
        <w:rPr>
          <w:b/>
          <w:sz w:val="19"/>
          <w:u w:val="single" w:color="000000"/>
        </w:rPr>
        <w:t>Augustine</w:t>
      </w:r>
      <w:r>
        <w:rPr>
          <w:sz w:val="19"/>
        </w:rPr>
        <w:t xml:space="preserve"> (such as </w:t>
      </w:r>
      <w:r>
        <w:rPr>
          <w:i/>
          <w:sz w:val="19"/>
        </w:rPr>
        <w:t>On Holy Virginity</w:t>
      </w:r>
      <w:r>
        <w:rPr>
          <w:sz w:val="19"/>
        </w:rPr>
        <w:t xml:space="preserve"> 30 and </w:t>
      </w:r>
      <w:r>
        <w:rPr>
          <w:i/>
          <w:sz w:val="19"/>
        </w:rPr>
        <w:t>On Lying</w:t>
      </w:r>
      <w:r>
        <w:rPr>
          <w:sz w:val="19"/>
        </w:rPr>
        <w:t xml:space="preserve"> 23, </w:t>
      </w:r>
      <w:r>
        <w:rPr>
          <w:i/>
          <w:sz w:val="19"/>
        </w:rPr>
        <w:t>etc</w:t>
      </w:r>
      <w:r>
        <w:rPr>
          <w:sz w:val="19"/>
        </w:rPr>
        <w:t xml:space="preserve">.). See too </w:t>
      </w:r>
      <w:r>
        <w:rPr>
          <w:b/>
          <w:sz w:val="19"/>
          <w:u w:val="single" w:color="000000"/>
        </w:rPr>
        <w:t>all</w:t>
      </w:r>
      <w:r>
        <w:rPr>
          <w:sz w:val="19"/>
          <w:u w:val="single" w:color="000000"/>
        </w:rPr>
        <w:t xml:space="preserve"> of</w:t>
      </w:r>
      <w:r>
        <w:rPr>
          <w:sz w:val="19"/>
        </w:rPr>
        <w:t xml:space="preserve"> </w:t>
      </w:r>
      <w:r>
        <w:rPr>
          <w:sz w:val="19"/>
          <w:u w:val="single" w:color="000000"/>
        </w:rPr>
        <w:t>the Patrist</w:t>
      </w:r>
      <w:r>
        <w:rPr>
          <w:sz w:val="19"/>
          <w:u w:val="single" w:color="000000"/>
        </w:rPr>
        <w:t>ic Fathers</w:t>
      </w:r>
      <w:r>
        <w:rPr>
          <w:sz w:val="19"/>
        </w:rPr>
        <w:t xml:space="preserve"> – on Bible texts like Romans 13:1-8 &amp; I Pet. 2:11 &amp; Tit. 3:1 </w:t>
      </w:r>
      <w:r>
        <w:rPr>
          <w:i/>
          <w:sz w:val="19"/>
        </w:rPr>
        <w:t>etc</w:t>
      </w:r>
      <w:r>
        <w:rPr>
          <w:sz w:val="19"/>
        </w:rPr>
        <w:t xml:space="preserve">. Compare them, for example, under the “Index of Texts” at the back of each volume of Schaff’s ed. of the </w:t>
      </w:r>
      <w:r>
        <w:rPr>
          <w:i/>
          <w:sz w:val="19"/>
        </w:rPr>
        <w:t>Ante-Nicene Fathers</w:t>
      </w:r>
      <w:r>
        <w:rPr>
          <w:sz w:val="19"/>
        </w:rPr>
        <w:t xml:space="preserve"> and the </w:t>
      </w:r>
      <w:r>
        <w:rPr>
          <w:i/>
          <w:sz w:val="19"/>
        </w:rPr>
        <w:t>Nicene and Post-Nicene Fathers</w:t>
      </w:r>
      <w:r>
        <w:rPr>
          <w:sz w:val="19"/>
        </w:rPr>
        <w:t xml:space="preserve">. </w:t>
      </w:r>
    </w:p>
    <w:p w:rsidR="00531C72" w:rsidRDefault="0068756F">
      <w:pPr>
        <w:numPr>
          <w:ilvl w:val="0"/>
          <w:numId w:val="1"/>
        </w:numPr>
        <w:spacing w:after="5" w:line="248" w:lineRule="auto"/>
        <w:ind w:right="43" w:hanging="276"/>
      </w:pPr>
      <w:r>
        <w:rPr>
          <w:sz w:val="19"/>
        </w:rPr>
        <w:t xml:space="preserve">Cf. Maxwell: </w:t>
      </w:r>
      <w:r>
        <w:rPr>
          <w:i/>
          <w:sz w:val="19"/>
        </w:rPr>
        <w:t>op. cit.</w:t>
      </w:r>
      <w:r>
        <w:rPr>
          <w:sz w:val="19"/>
        </w:rPr>
        <w:t xml:space="preserve">, pp.114-115. </w:t>
      </w:r>
    </w:p>
    <w:p w:rsidR="00531C72" w:rsidRDefault="0068756F">
      <w:pPr>
        <w:numPr>
          <w:ilvl w:val="0"/>
          <w:numId w:val="1"/>
        </w:numPr>
        <w:spacing w:after="27" w:line="248" w:lineRule="auto"/>
        <w:ind w:right="43" w:hanging="276"/>
      </w:pPr>
      <w:r>
        <w:rPr>
          <w:i/>
          <w:sz w:val="19"/>
        </w:rPr>
        <w:t>Ibid.</w:t>
      </w:r>
      <w:r>
        <w:rPr>
          <w:sz w:val="19"/>
        </w:rPr>
        <w:t xml:space="preserve">, pp. 115n &amp; 149,152. </w:t>
      </w:r>
    </w:p>
    <w:p w:rsidR="00531C72" w:rsidRDefault="0068756F">
      <w:pPr>
        <w:numPr>
          <w:ilvl w:val="0"/>
          <w:numId w:val="1"/>
        </w:numPr>
        <w:spacing w:after="5" w:line="248" w:lineRule="auto"/>
        <w:ind w:right="43" w:hanging="276"/>
      </w:pPr>
      <w:r>
        <w:rPr>
          <w:sz w:val="19"/>
        </w:rPr>
        <w:t xml:space="preserve">Cf. A. Kuyper: </w:t>
      </w:r>
      <w:r>
        <w:rPr>
          <w:i/>
          <w:sz w:val="19"/>
        </w:rPr>
        <w:t>Our Liturgy</w:t>
      </w:r>
      <w:r>
        <w:rPr>
          <w:sz w:val="19"/>
        </w:rPr>
        <w:t xml:space="preserve"> [</w:t>
      </w:r>
      <w:r>
        <w:rPr>
          <w:i/>
          <w:sz w:val="19"/>
        </w:rPr>
        <w:t>Onze Eerendienst</w:t>
      </w:r>
      <w:r>
        <w:rPr>
          <w:sz w:val="19"/>
        </w:rPr>
        <w:t xml:space="preserve">] (Kampen, Netherlands: Kok), 1911, p. 213. </w:t>
      </w:r>
      <w:r>
        <w:rPr>
          <w:sz w:val="19"/>
          <w:vertAlign w:val="superscript"/>
        </w:rPr>
        <w:t>204</w:t>
      </w:r>
      <w:r>
        <w:rPr>
          <w:sz w:val="19"/>
        </w:rPr>
        <w:t xml:space="preserve"> Maxwell: </w:t>
      </w:r>
      <w:r>
        <w:rPr>
          <w:i/>
          <w:sz w:val="19"/>
        </w:rPr>
        <w:t>op. cit</w:t>
      </w:r>
      <w:r>
        <w:rPr>
          <w:sz w:val="19"/>
        </w:rPr>
        <w:t xml:space="preserve">., pp.154-155. </w:t>
      </w:r>
    </w:p>
    <w:p w:rsidR="00531C72" w:rsidRDefault="0068756F">
      <w:pPr>
        <w:numPr>
          <w:ilvl w:val="0"/>
          <w:numId w:val="2"/>
        </w:numPr>
        <w:spacing w:after="5" w:line="248" w:lineRule="auto"/>
        <w:ind w:right="43" w:hanging="276"/>
      </w:pPr>
      <w:r>
        <w:rPr>
          <w:i/>
          <w:sz w:val="19"/>
        </w:rPr>
        <w:t>Ibid.</w:t>
      </w:r>
      <w:r>
        <w:rPr>
          <w:sz w:val="19"/>
        </w:rPr>
        <w:t xml:space="preserve">, pp. 137-138. </w:t>
      </w:r>
    </w:p>
    <w:p w:rsidR="00531C72" w:rsidRDefault="0068756F">
      <w:pPr>
        <w:numPr>
          <w:ilvl w:val="0"/>
          <w:numId w:val="2"/>
        </w:numPr>
        <w:spacing w:after="5" w:line="248" w:lineRule="auto"/>
        <w:ind w:right="43" w:hanging="276"/>
      </w:pPr>
      <w:r>
        <w:rPr>
          <w:i/>
          <w:sz w:val="19"/>
        </w:rPr>
        <w:t>E.g.,</w:t>
      </w:r>
      <w:r>
        <w:rPr>
          <w:sz w:val="19"/>
        </w:rPr>
        <w:t xml:space="preserve"> many of the Reformed Presbyterian churches throughout the World, and specifically in the Christian Reformed Church and the Protestant Reformed Church in the United States and Canada; the various Reformed denominations in Holland and Germany; all the vario</w:t>
      </w:r>
      <w:r>
        <w:rPr>
          <w:sz w:val="19"/>
        </w:rPr>
        <w:t xml:space="preserve">us Reformed denominations in South Africa; and in many Episcopalian churches throughout the World, </w:t>
      </w:r>
      <w:r>
        <w:rPr>
          <w:i/>
          <w:sz w:val="19"/>
        </w:rPr>
        <w:t>etc</w:t>
      </w:r>
      <w:r>
        <w:rPr>
          <w:sz w:val="19"/>
        </w:rPr>
        <w:t xml:space="preserve">. </w:t>
      </w:r>
    </w:p>
    <w:p w:rsidR="00531C72" w:rsidRDefault="0068756F">
      <w:pPr>
        <w:numPr>
          <w:ilvl w:val="0"/>
          <w:numId w:val="2"/>
        </w:numPr>
        <w:spacing w:after="5" w:line="248" w:lineRule="auto"/>
        <w:ind w:right="43" w:hanging="276"/>
      </w:pPr>
      <w:r>
        <w:rPr>
          <w:sz w:val="19"/>
        </w:rPr>
        <w:t xml:space="preserve">Calvin: </w:t>
      </w:r>
      <w:r>
        <w:rPr>
          <w:i/>
          <w:sz w:val="19"/>
        </w:rPr>
        <w:t>Institutes</w:t>
      </w:r>
      <w:r>
        <w:rPr>
          <w:sz w:val="19"/>
        </w:rPr>
        <w:t xml:space="preserve"> IV:20:16. </w:t>
      </w:r>
    </w:p>
    <w:p w:rsidR="00531C72" w:rsidRDefault="0068756F">
      <w:pPr>
        <w:spacing w:after="0"/>
        <w:ind w:left="-15" w:right="45" w:firstLine="0"/>
      </w:pPr>
      <w:r>
        <w:t>God’s Commandments were already “</w:t>
      </w:r>
      <w:r>
        <w:rPr>
          <w:u w:val="single" w:color="000000"/>
        </w:rPr>
        <w:t>exceeding broad</w:t>
      </w:r>
      <w:r>
        <w:t xml:space="preserve">” even in their </w:t>
      </w:r>
      <w:r>
        <w:rPr>
          <w:u w:val="single" w:color="000000"/>
        </w:rPr>
        <w:t>Old</w:t>
      </w:r>
      <w:r>
        <w:t xml:space="preserve"> Testament applicability to human life (Ps. 119:96) – </w:t>
      </w:r>
      <w:r>
        <w:t>when Christ Himself came to Earth at His incarnation, He would even “</w:t>
      </w:r>
      <w:r>
        <w:rPr>
          <w:u w:val="single" w:color="000000"/>
        </w:rPr>
        <w:t>magnify</w:t>
      </w:r>
      <w:r>
        <w:t xml:space="preserve"> the Law” for which all of the nations were waiting (Isa. 42:4,21 </w:t>
      </w:r>
      <w:r>
        <w:rPr>
          <w:i/>
        </w:rPr>
        <w:t>cf</w:t>
      </w:r>
      <w:r>
        <w:t xml:space="preserve">. Matt. 5:17-39f). </w:t>
      </w:r>
    </w:p>
    <w:p w:rsidR="00531C72" w:rsidRDefault="00531C72">
      <w:pPr>
        <w:sectPr w:rsidR="00531C72">
          <w:headerReference w:type="even" r:id="rId80"/>
          <w:headerReference w:type="default" r:id="rId81"/>
          <w:footerReference w:type="even" r:id="rId82"/>
          <w:footerReference w:type="default" r:id="rId83"/>
          <w:headerReference w:type="first" r:id="rId84"/>
          <w:footerReference w:type="first" r:id="rId85"/>
          <w:pgSz w:w="11900" w:h="16840"/>
          <w:pgMar w:top="2097" w:right="1685" w:bottom="2082" w:left="1748" w:header="1396" w:footer="1373" w:gutter="0"/>
          <w:cols w:space="720"/>
        </w:sectPr>
      </w:pPr>
    </w:p>
    <w:p w:rsidR="00531C72" w:rsidRDefault="0068756F">
      <w:pPr>
        <w:spacing w:after="404" w:line="259" w:lineRule="auto"/>
        <w:ind w:left="4" w:firstLine="0"/>
        <w:jc w:val="center"/>
      </w:pPr>
      <w:r>
        <w:rPr>
          <w:i/>
          <w:sz w:val="25"/>
        </w:rPr>
        <w:t xml:space="preserve"> </w:t>
      </w:r>
    </w:p>
    <w:p w:rsidR="00531C72" w:rsidRDefault="0068756F">
      <w:pPr>
        <w:pStyle w:val="Heading1"/>
        <w:ind w:right="58"/>
      </w:pPr>
      <w:bookmarkStart w:id="6" w:name="_Toc118675"/>
      <w:r>
        <w:rPr>
          <w:sz w:val="27"/>
        </w:rPr>
        <w:t>T</w:t>
      </w:r>
      <w:r>
        <w:t xml:space="preserve">HE </w:t>
      </w:r>
      <w:r>
        <w:rPr>
          <w:i/>
          <w:sz w:val="27"/>
        </w:rPr>
        <w:t>W</w:t>
      </w:r>
      <w:r>
        <w:rPr>
          <w:i/>
        </w:rPr>
        <w:t xml:space="preserve">ESTMINSTER </w:t>
      </w:r>
      <w:r>
        <w:rPr>
          <w:i/>
          <w:sz w:val="27"/>
        </w:rPr>
        <w:t>S</w:t>
      </w:r>
      <w:r>
        <w:rPr>
          <w:i/>
        </w:rPr>
        <w:t>TANDARDS</w:t>
      </w:r>
      <w:r>
        <w:t xml:space="preserve"> ON THE </w:t>
      </w:r>
      <w:r>
        <w:rPr>
          <w:sz w:val="27"/>
        </w:rPr>
        <w:t>C</w:t>
      </w:r>
      <w:r>
        <w:t xml:space="preserve">EREMONIAL </w:t>
      </w:r>
      <w:r>
        <w:rPr>
          <w:sz w:val="27"/>
        </w:rPr>
        <w:t>L</w:t>
      </w:r>
      <w:r>
        <w:t>AWS</w:t>
      </w:r>
      <w:r>
        <w:rPr>
          <w:sz w:val="27"/>
        </w:rPr>
        <w:t xml:space="preserve"> </w:t>
      </w:r>
      <w:bookmarkEnd w:id="6"/>
    </w:p>
    <w:p w:rsidR="00531C72" w:rsidRDefault="0068756F">
      <w:pPr>
        <w:ind w:left="-15" w:right="45"/>
      </w:pPr>
      <w:r>
        <w:t xml:space="preserve">We have seen that Calvin’s </w:t>
      </w:r>
      <w:r>
        <w:rPr>
          <w:i/>
        </w:rPr>
        <w:t>Harmony of the Pentateuch</w:t>
      </w:r>
      <w:r>
        <w:t xml:space="preserve"> subsumes the ceremonial and the judicial laws under the Ten Commandments, in spite of considerable overlap.</w:t>
      </w:r>
      <w:r>
        <w:rPr>
          <w:vertAlign w:val="superscript"/>
        </w:rPr>
        <w:t>208</w:t>
      </w:r>
      <w:r>
        <w:t xml:space="preserve"> And we have also seen that the </w:t>
      </w:r>
      <w:r>
        <w:rPr>
          <w:i/>
        </w:rPr>
        <w:t>Westminster Larger Catechism</w:t>
      </w:r>
      <w:r>
        <w:t xml:space="preserve"> in its discussion of the Decalogue makes copious references</w:t>
      </w:r>
      <w:r>
        <w:t xml:space="preserve"> both to the ceremonial and to the judicial laws.</w:t>
      </w:r>
      <w:r>
        <w:rPr>
          <w:vertAlign w:val="superscript"/>
        </w:rPr>
        <w:t>209</w:t>
      </w:r>
      <w:r>
        <w:t xml:space="preserve"> However, having shown the interrelationship between the Moral Law on the one hand and the ceremonial and the judicial laws on the other – we now need to discuss their clear </w:t>
      </w:r>
      <w:r>
        <w:rPr>
          <w:b/>
        </w:rPr>
        <w:t>differences</w:t>
      </w:r>
      <w:r>
        <w:t>. We start with the</w:t>
      </w:r>
      <w:r>
        <w:t xml:space="preserve"> ceremonial laws (which some have seen as commencing soon </w:t>
      </w:r>
      <w:r>
        <w:rPr>
          <w:u w:val="single" w:color="000000"/>
        </w:rPr>
        <w:t>after</w:t>
      </w:r>
      <w:r>
        <w:t xml:space="preserve"> man’s fall and even as early as at Gen. 3:21). </w:t>
      </w:r>
    </w:p>
    <w:p w:rsidR="00531C72" w:rsidRDefault="0068756F">
      <w:pPr>
        <w:spacing w:after="263"/>
        <w:ind w:left="-15" w:right="45"/>
      </w:pPr>
      <w:r>
        <w:t xml:space="preserve">Now the </w:t>
      </w:r>
      <w:r>
        <w:rPr>
          <w:i/>
        </w:rPr>
        <w:t>Westminster Confession</w:t>
      </w:r>
      <w:r>
        <w:t xml:space="preserve"> teaches that Christians have “freedom from the yoke of the ceremonial law to which the Jewish Church was subjecte</w:t>
      </w:r>
      <w:r>
        <w:t>d.” This means freedom from cultic ordinances such as circumcision in particular (quoting “Gal. 4:1-7 and 5:1f and Acts 15:10-11” [</w:t>
      </w:r>
      <w:r>
        <w:rPr>
          <w:i/>
        </w:rPr>
        <w:t>cf</w:t>
      </w:r>
      <w:r>
        <w:t>. verses 1-2,5,24]).</w:t>
      </w:r>
      <w:r>
        <w:rPr>
          <w:vertAlign w:val="superscript"/>
        </w:rPr>
        <w:t>210</w:t>
      </w:r>
      <w:r>
        <w:t xml:space="preserve"> </w:t>
      </w:r>
    </w:p>
    <w:p w:rsidR="00531C72" w:rsidRDefault="0068756F">
      <w:pPr>
        <w:ind w:left="-15" w:right="45"/>
      </w:pPr>
      <w:r>
        <w:t>Elsewhere,</w:t>
      </w:r>
      <w:r>
        <w:rPr>
          <w:vertAlign w:val="superscript"/>
        </w:rPr>
        <w:t>211</w:t>
      </w:r>
      <w:r>
        <w:t xml:space="preserve"> the </w:t>
      </w:r>
      <w:r>
        <w:rPr>
          <w:i/>
        </w:rPr>
        <w:t>Confession</w:t>
      </w:r>
      <w:r>
        <w:t xml:space="preserve"> states that the ceremonial laws contained “several typical ordinances</w:t>
      </w:r>
      <w:r>
        <w:t xml:space="preserve">.” These ordinances were “partly of worship – prefiguring Christ,” foreshadowing things to come, and preparing Israel for the first advent of the Messiah. </w:t>
      </w:r>
    </w:p>
    <w:p w:rsidR="00531C72" w:rsidRDefault="0068756F">
      <w:pPr>
        <w:spacing w:after="97"/>
        <w:ind w:left="-15" w:right="45"/>
      </w:pPr>
      <w:r>
        <w:t>At Christ’s inauguration of the New Testament at the time of His death, “all” of these “ceremonial l</w:t>
      </w:r>
      <w:r>
        <w:t>aws” were “abrogated”</w:t>
      </w:r>
      <w:r>
        <w:rPr>
          <w:vertAlign w:val="superscript"/>
        </w:rPr>
        <w:t>212</w:t>
      </w:r>
      <w:r>
        <w:t xml:space="preserve"> (or repealed and recalled) when all bloody sacrifices and oblations ceased and when all of the ceremonial ordinances were thoroughly inactivated.</w:t>
      </w:r>
      <w:r>
        <w:rPr>
          <w:vertAlign w:val="superscript"/>
        </w:rPr>
        <w:t>213</w:t>
      </w:r>
      <w:r>
        <w:t xml:space="preserve"> “Col. 2:14-16 and Dan. 9:27 and Eph. 2:15-16” </w:t>
      </w:r>
      <w:r>
        <w:rPr>
          <w:i/>
        </w:rPr>
        <w:t>etc</w:t>
      </w:r>
      <w:r>
        <w:t>.</w:t>
      </w:r>
      <w:r>
        <w:rPr>
          <w:vertAlign w:val="superscript"/>
        </w:rPr>
        <w:t>214</w:t>
      </w:r>
      <w:r>
        <w:t xml:space="preserve"> But </w:t>
      </w:r>
    </w:p>
    <w:p w:rsidR="00531C72" w:rsidRDefault="0068756F">
      <w:pPr>
        <w:spacing w:after="146" w:line="259" w:lineRule="auto"/>
        <w:ind w:left="0" w:firstLine="0"/>
        <w:jc w:val="left"/>
      </w:pPr>
      <w:r>
        <w:rPr>
          <w:strike/>
        </w:rPr>
        <w:t xml:space="preserve">                                                </w:t>
      </w:r>
      <w:r>
        <w:t xml:space="preserve"> </w:t>
      </w:r>
    </w:p>
    <w:p w:rsidR="00531C72" w:rsidRDefault="0068756F">
      <w:pPr>
        <w:numPr>
          <w:ilvl w:val="0"/>
          <w:numId w:val="3"/>
        </w:numPr>
        <w:spacing w:after="5" w:line="248" w:lineRule="auto"/>
        <w:ind w:right="43" w:hanging="276"/>
      </w:pPr>
      <w:r>
        <w:rPr>
          <w:sz w:val="19"/>
        </w:rPr>
        <w:t xml:space="preserve">Cf. Sect IV above. </w:t>
      </w:r>
    </w:p>
    <w:p w:rsidR="00531C72" w:rsidRDefault="0068756F">
      <w:pPr>
        <w:numPr>
          <w:ilvl w:val="0"/>
          <w:numId w:val="3"/>
        </w:numPr>
        <w:spacing w:after="40" w:line="248" w:lineRule="auto"/>
        <w:ind w:right="43" w:hanging="276"/>
      </w:pPr>
      <w:r>
        <w:rPr>
          <w:sz w:val="19"/>
        </w:rPr>
        <w:t xml:space="preserve">Cf. Sect. V above. </w:t>
      </w:r>
    </w:p>
    <w:p w:rsidR="00531C72" w:rsidRDefault="0068756F">
      <w:pPr>
        <w:numPr>
          <w:ilvl w:val="0"/>
          <w:numId w:val="3"/>
        </w:numPr>
        <w:spacing w:after="5" w:line="248" w:lineRule="auto"/>
        <w:ind w:right="43" w:hanging="276"/>
      </w:pPr>
      <w:r>
        <w:rPr>
          <w:i/>
          <w:sz w:val="19"/>
        </w:rPr>
        <w:t>W.C.F.</w:t>
      </w:r>
      <w:r>
        <w:rPr>
          <w:sz w:val="19"/>
        </w:rPr>
        <w:t xml:space="preserve"> 20:1g. </w:t>
      </w:r>
    </w:p>
    <w:p w:rsidR="00531C72" w:rsidRDefault="0068756F">
      <w:pPr>
        <w:numPr>
          <w:ilvl w:val="0"/>
          <w:numId w:val="3"/>
        </w:numPr>
        <w:spacing w:after="5" w:line="248" w:lineRule="auto"/>
        <w:ind w:right="43" w:hanging="276"/>
      </w:pPr>
      <w:r>
        <w:rPr>
          <w:i/>
          <w:sz w:val="19"/>
        </w:rPr>
        <w:t>W.C.F.</w:t>
      </w:r>
      <w:r>
        <w:rPr>
          <w:sz w:val="19"/>
        </w:rPr>
        <w:t xml:space="preserve"> 18:3d, cf. Heb. ch. 9 &amp; 10:1 &amp; Gal. 4:1-3 &amp; Col. 2:17. </w:t>
      </w:r>
    </w:p>
    <w:p w:rsidR="00531C72" w:rsidRDefault="0068756F">
      <w:pPr>
        <w:numPr>
          <w:ilvl w:val="0"/>
          <w:numId w:val="3"/>
        </w:numPr>
        <w:spacing w:after="5" w:line="248" w:lineRule="auto"/>
        <w:ind w:right="43" w:hanging="276"/>
      </w:pPr>
      <w:r>
        <w:rPr>
          <w:i/>
          <w:sz w:val="19"/>
        </w:rPr>
        <w:t>W.C.F.</w:t>
      </w:r>
      <w:r>
        <w:rPr>
          <w:sz w:val="19"/>
        </w:rPr>
        <w:t xml:space="preserve"> 19:3e. </w:t>
      </w:r>
    </w:p>
    <w:p w:rsidR="00531C72" w:rsidRDefault="0068756F">
      <w:pPr>
        <w:numPr>
          <w:ilvl w:val="0"/>
          <w:numId w:val="3"/>
        </w:numPr>
        <w:spacing w:after="5" w:line="248" w:lineRule="auto"/>
        <w:ind w:right="43" w:hanging="276"/>
      </w:pPr>
      <w:r>
        <w:rPr>
          <w:sz w:val="19"/>
        </w:rPr>
        <w:t xml:space="preserve">This term “thoroughly inactivated” is our own rendition of the Greek </w:t>
      </w:r>
      <w:r>
        <w:rPr>
          <w:i/>
          <w:sz w:val="19"/>
        </w:rPr>
        <w:t>kata</w:t>
      </w:r>
      <w:r>
        <w:rPr>
          <w:i/>
          <w:sz w:val="19"/>
        </w:rPr>
        <w:t>rgeesas</w:t>
      </w:r>
      <w:r>
        <w:rPr>
          <w:sz w:val="19"/>
        </w:rPr>
        <w:t xml:space="preserve"> as used in Eph. 2:15 (which is quoted in the </w:t>
      </w:r>
      <w:r>
        <w:rPr>
          <w:i/>
          <w:sz w:val="19"/>
        </w:rPr>
        <w:t>W.C.F.</w:t>
      </w:r>
      <w:r>
        <w:rPr>
          <w:sz w:val="19"/>
        </w:rPr>
        <w:t xml:space="preserve"> 19:3e); and as used elsewhere in Scripture (such as in Luke 13:7 &amp; Rom. 3:3,31 &amp; 4:14 &amp; 6:6 &amp; 7:2,6 &amp; I Cor. 1:28 &amp; 2:6 &amp; 6:13 &amp; 13:8,8,10,11 &amp; 15:24,26 &amp; II Cor. 3:7,11,13,14 &amp; Gal. 3:17 &amp; 5:3,4,</w:t>
      </w:r>
      <w:r>
        <w:rPr>
          <w:sz w:val="19"/>
        </w:rPr>
        <w:t xml:space="preserve">11 &amp; II Thess. 2:8 &amp; II Tim. 1:10 &amp; Heb. 2:14). </w:t>
      </w:r>
    </w:p>
    <w:p w:rsidR="00531C72" w:rsidRDefault="0068756F">
      <w:pPr>
        <w:numPr>
          <w:ilvl w:val="0"/>
          <w:numId w:val="3"/>
        </w:numPr>
        <w:spacing w:after="5" w:line="248" w:lineRule="auto"/>
        <w:ind w:right="43" w:hanging="276"/>
      </w:pPr>
      <w:r>
        <w:rPr>
          <w:sz w:val="19"/>
        </w:rPr>
        <w:t xml:space="preserve">Observe that the </w:t>
      </w:r>
      <w:r>
        <w:rPr>
          <w:i/>
          <w:sz w:val="19"/>
        </w:rPr>
        <w:t>W.C.F.</w:t>
      </w:r>
      <w:r>
        <w:rPr>
          <w:sz w:val="19"/>
        </w:rPr>
        <w:t xml:space="preserve"> 19:3f correctly cites Col. 2:14-17 &amp; Dan. 9:27 &amp; Eph. 2:15-16 in support of its claim that all of the “ceremonial laws are now </w:t>
      </w:r>
      <w:r>
        <w:rPr>
          <w:sz w:val="19"/>
          <w:u w:val="single" w:color="000000"/>
        </w:rPr>
        <w:t>abrogated</w:t>
      </w:r>
      <w:r>
        <w:rPr>
          <w:sz w:val="19"/>
        </w:rPr>
        <w:t xml:space="preserve"> under the New Testament.” It should be noted t</w:t>
      </w:r>
      <w:r>
        <w:rPr>
          <w:sz w:val="19"/>
        </w:rPr>
        <w:t xml:space="preserve">hat the </w:t>
      </w:r>
      <w:r>
        <w:rPr>
          <w:i/>
          <w:sz w:val="19"/>
        </w:rPr>
        <w:t>Confession</w:t>
      </w:r>
      <w:r>
        <w:rPr>
          <w:sz w:val="19"/>
        </w:rPr>
        <w:t xml:space="preserve"> does not claim that the ceremonial laws were </w:t>
      </w:r>
      <w:r>
        <w:rPr>
          <w:sz w:val="19"/>
          <w:u w:val="single" w:color="000000"/>
        </w:rPr>
        <w:t>abolished</w:t>
      </w:r>
      <w:r>
        <w:rPr>
          <w:sz w:val="19"/>
        </w:rPr>
        <w:t>, but only that they were “abrogated” (or “recalled”). And indeed, the texts quoted – while supporting abrogation or recall – hardly teaches abolition or destruction of the ceremonial</w:t>
      </w:r>
      <w:r>
        <w:rPr>
          <w:sz w:val="19"/>
        </w:rPr>
        <w:t xml:space="preserve"> laws.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For Dan. 9:27 </w:t>
      </w:r>
      <w:r>
        <w:rPr>
          <w:sz w:val="19"/>
          <w:u w:val="single" w:color="000000"/>
        </w:rPr>
        <w:t>predicts the consummation of blood sacrifices</w:t>
      </w:r>
      <w:r>
        <w:rPr>
          <w:sz w:val="19"/>
        </w:rPr>
        <w:t xml:space="preserve"> at Calvary. Indeed, it predicts also the later </w:t>
      </w:r>
      <w:r>
        <w:rPr>
          <w:sz w:val="19"/>
          <w:u w:val="single" w:color="000000"/>
        </w:rPr>
        <w:t>destruction of the temple</w:t>
      </w:r>
      <w:r>
        <w:rPr>
          <w:sz w:val="19"/>
        </w:rPr>
        <w:t xml:space="preserve"> at the hands of the Romans in 70 A.D.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Col. 2:9-10 teaches the Calvary removal of the list of debts incurred by transgressing the ceremonial laws, rather than the abolition of those laws themselves, although the observance or non-observance of those laws after Calvary was no longer to be made a</w:t>
      </w:r>
      <w:r>
        <w:rPr>
          <w:sz w:val="19"/>
        </w:rPr>
        <w:t xml:space="preserve"> test of Christian fellowship. The passage may perhaps be paraphrased thus: “In Christ dwells all the fullness (</w:t>
      </w:r>
      <w:r>
        <w:rPr>
          <w:i/>
          <w:sz w:val="19"/>
        </w:rPr>
        <w:t>pleerooma</w:t>
      </w:r>
      <w:r>
        <w:rPr>
          <w:sz w:val="19"/>
        </w:rPr>
        <w:t>) of the Godhead bodily, and you have been fulfilled (</w:t>
      </w:r>
      <w:r>
        <w:rPr>
          <w:i/>
          <w:sz w:val="19"/>
        </w:rPr>
        <w:t>pepleeroomenoi</w:t>
      </w:r>
      <w:r>
        <w:rPr>
          <w:sz w:val="19"/>
        </w:rPr>
        <w:t xml:space="preserve">) in Him. God has forgiven you all the transgressions </w:t>
      </w:r>
    </w:p>
    <w:p w:rsidR="00531C72" w:rsidRDefault="0068756F">
      <w:pPr>
        <w:spacing w:after="256"/>
        <w:ind w:left="-15" w:right="45" w:firstLine="0"/>
      </w:pPr>
      <w:r>
        <w:t>those “sever</w:t>
      </w:r>
      <w:r>
        <w:t>al typical ordinances”</w:t>
      </w:r>
      <w:r>
        <w:rPr>
          <w:vertAlign w:val="superscript"/>
        </w:rPr>
        <w:t>215</w:t>
      </w:r>
      <w:r>
        <w:t xml:space="preserve"> </w:t>
      </w:r>
      <w:r>
        <w:rPr>
          <w:u w:val="single" w:color="000000"/>
        </w:rPr>
        <w:t>also</w:t>
      </w:r>
      <w:r>
        <w:t xml:space="preserve"> functioned by “partly holding forth divers instruction of </w:t>
      </w:r>
      <w:r>
        <w:rPr>
          <w:b/>
        </w:rPr>
        <w:t>mora</w:t>
      </w:r>
      <w:r>
        <w:t>l duties.”</w:t>
      </w:r>
      <w:r>
        <w:rPr>
          <w:vertAlign w:val="superscript"/>
        </w:rPr>
        <w:t>216</w:t>
      </w:r>
      <w:r>
        <w:t xml:space="preserve"> </w:t>
      </w:r>
    </w:p>
    <w:p w:rsidR="00531C72" w:rsidRDefault="0068756F">
      <w:pPr>
        <w:spacing w:after="259"/>
        <w:ind w:left="-15" w:right="45"/>
      </w:pPr>
      <w:r>
        <w:t xml:space="preserve">The nature of those “moral duties” is then illustrated by the </w:t>
      </w:r>
      <w:r>
        <w:rPr>
          <w:i/>
        </w:rPr>
        <w:t>Confession</w:t>
      </w:r>
      <w:r>
        <w:t xml:space="preserve"> in its references to the texts I Cor. 5:7 and II Cor. 6:17 and Jude 23. Ind</w:t>
      </w:r>
      <w:r>
        <w:t xml:space="preserve">eed, the latter text is requoted in the </w:t>
      </w:r>
      <w:r>
        <w:rPr>
          <w:i/>
        </w:rPr>
        <w:t>Larger Catechism</w:t>
      </w:r>
      <w:r>
        <w:t xml:space="preserve"> under its treatment of the Ten Commandments.</w:t>
      </w:r>
      <w:r>
        <w:rPr>
          <w:vertAlign w:val="superscript"/>
        </w:rPr>
        <w:t>217</w:t>
      </w:r>
      <w:r>
        <w:t xml:space="preserve"> </w:t>
      </w:r>
    </w:p>
    <w:p w:rsidR="00531C72" w:rsidRDefault="0068756F">
      <w:pPr>
        <w:ind w:left="-15" w:right="45"/>
      </w:pPr>
      <w:r>
        <w:t>These references in the original footnotes</w:t>
      </w:r>
      <w:r>
        <w:rPr>
          <w:vertAlign w:val="superscript"/>
        </w:rPr>
        <w:t>218</w:t>
      </w:r>
      <w:r>
        <w:t xml:space="preserve"> are </w:t>
      </w:r>
      <w:r>
        <w:rPr>
          <w:u w:val="single" w:color="000000"/>
        </w:rPr>
        <w:t>not to Old Testament texts</w:t>
      </w:r>
      <w:r>
        <w:t xml:space="preserve"> describing the </w:t>
      </w:r>
      <w:r>
        <w:rPr>
          <w:u w:val="single" w:color="000000"/>
        </w:rPr>
        <w:t>earlier</w:t>
      </w:r>
      <w:r>
        <w:t xml:space="preserve"> functionings of the Old Testament ceremonial laws </w:t>
      </w:r>
      <w:r>
        <w:rPr>
          <w:u w:val="single" w:color="000000"/>
        </w:rPr>
        <w:t>in Old Testament times</w:t>
      </w:r>
      <w:r>
        <w:t xml:space="preserve">. They are references to </w:t>
      </w:r>
      <w:r>
        <w:rPr>
          <w:u w:val="single" w:color="000000"/>
        </w:rPr>
        <w:t>New</w:t>
      </w:r>
      <w:r>
        <w:t xml:space="preserve"> Testament texts describing the </w:t>
      </w:r>
      <w:r>
        <w:rPr>
          <w:u w:val="single" w:color="000000"/>
        </w:rPr>
        <w:t>later</w:t>
      </w:r>
      <w:r>
        <w:t xml:space="preserve"> Post-Calvary functionings of the “moral duties” previously held forth in the Old Testament ceremonial laws. </w:t>
      </w:r>
    </w:p>
    <w:p w:rsidR="00531C72" w:rsidRDefault="0068756F">
      <w:pPr>
        <w:spacing w:after="657"/>
        <w:ind w:left="-15" w:right="45"/>
      </w:pPr>
      <w:r>
        <w:t xml:space="preserve">These references thus represent the </w:t>
      </w:r>
      <w:r>
        <w:rPr>
          <w:u w:val="single" w:color="000000"/>
        </w:rPr>
        <w:t>unfolded</w:t>
      </w:r>
      <w:r>
        <w:t xml:space="preserve"> functionings o</w:t>
      </w:r>
      <w:r>
        <w:t xml:space="preserve">f the “moral duties” contained in the ceremonial laws – </w:t>
      </w:r>
      <w:r>
        <w:rPr>
          <w:u w:val="single" w:color="000000"/>
        </w:rPr>
        <w:t>new</w:t>
      </w:r>
      <w:r>
        <w:t xml:space="preserve"> functionings in </w:t>
      </w:r>
      <w:r>
        <w:rPr>
          <w:u w:val="single" w:color="000000"/>
        </w:rPr>
        <w:t>New</w:t>
      </w:r>
      <w:r>
        <w:t xml:space="preserve"> Testament times and for </w:t>
      </w:r>
      <w:r>
        <w:rPr>
          <w:u w:val="single" w:color="000000"/>
        </w:rPr>
        <w:t>Post</w:t>
      </w:r>
      <w:r>
        <w:t xml:space="preserve">-Calvary people in the </w:t>
      </w:r>
      <w:r>
        <w:rPr>
          <w:u w:val="single" w:color="000000"/>
        </w:rPr>
        <w:t>Christian</w:t>
      </w:r>
      <w:r>
        <w:t xml:space="preserve"> Church. For these New Testament functionings are the </w:t>
      </w:r>
      <w:r>
        <w:rPr>
          <w:u w:val="single" w:color="000000"/>
        </w:rPr>
        <w:t>further</w:t>
      </w:r>
      <w:r>
        <w:t xml:space="preserve"> developments and directives of what the </w:t>
      </w:r>
      <w:r>
        <w:rPr>
          <w:i/>
        </w:rPr>
        <w:t>Confession</w:t>
      </w:r>
      <w:r>
        <w:t xml:space="preserve"> its</w:t>
      </w:r>
      <w:r>
        <w:t xml:space="preserve">elf apparently considers to be the unabolished and unabolishable “moral duties” enshrined </w:t>
      </w:r>
      <w:r>
        <w:rPr>
          <w:u w:val="single" w:color="000000"/>
        </w:rPr>
        <w:t>within the form</w:t>
      </w:r>
      <w:r>
        <w:t xml:space="preserve"> of the “now abrogated” Old Testament ceremonial laws themselves.</w:t>
      </w:r>
      <w:r>
        <w:rPr>
          <w:vertAlign w:val="superscript"/>
        </w:rPr>
        <w:t>219</w:t>
      </w:r>
      <w:r>
        <w:t xml:space="preserve"> </w:t>
      </w:r>
    </w:p>
    <w:p w:rsidR="00531C72" w:rsidRDefault="0068756F">
      <w:pPr>
        <w:spacing w:after="174" w:line="259" w:lineRule="auto"/>
        <w:ind w:left="0" w:firstLine="0"/>
      </w:pPr>
      <w:r>
        <w:rPr>
          <w:strike/>
        </w:rPr>
        <w:t xml:space="preserve">                                                                                 </w:t>
      </w:r>
      <w:r>
        <w:rPr>
          <w:strike/>
        </w:rPr>
        <w:t xml:space="preserve">                                                               </w:t>
      </w:r>
      <w:r>
        <w:t xml:space="preserve"> </w:t>
      </w:r>
    </w:p>
    <w:p w:rsidR="00531C72" w:rsidRDefault="0068756F">
      <w:pPr>
        <w:spacing w:after="5" w:line="248" w:lineRule="auto"/>
        <w:ind w:left="271" w:right="43" w:hanging="10"/>
      </w:pPr>
      <w:r>
        <w:rPr>
          <w:sz w:val="19"/>
        </w:rPr>
        <w:t>(</w:t>
      </w:r>
      <w:r>
        <w:rPr>
          <w:i/>
          <w:sz w:val="19"/>
        </w:rPr>
        <w:t>paraptoomata</w:t>
      </w:r>
      <w:r>
        <w:rPr>
          <w:sz w:val="19"/>
        </w:rPr>
        <w:t>), having cancelled (</w:t>
      </w:r>
      <w:r>
        <w:rPr>
          <w:i/>
          <w:sz w:val="19"/>
        </w:rPr>
        <w:t>exaleipsas</w:t>
      </w:r>
      <w:r>
        <w:rPr>
          <w:sz w:val="19"/>
        </w:rPr>
        <w:t>) the list of debts against us (</w:t>
      </w:r>
      <w:r>
        <w:rPr>
          <w:i/>
          <w:sz w:val="19"/>
        </w:rPr>
        <w:t>to kath’ heemoon cheirographon</w:t>
      </w:r>
      <w:r>
        <w:rPr>
          <w:sz w:val="19"/>
        </w:rPr>
        <w:t>) – the debts to the ceremonial ordinances (</w:t>
      </w:r>
      <w:r>
        <w:rPr>
          <w:i/>
          <w:sz w:val="19"/>
        </w:rPr>
        <w:t>tois dogmasin</w:t>
      </w:r>
      <w:r>
        <w:rPr>
          <w:sz w:val="19"/>
        </w:rPr>
        <w:t xml:space="preserve"> cf. v. 20 &amp; Eph. 2:15) of ‘</w:t>
      </w:r>
      <w:r>
        <w:rPr>
          <w:sz w:val="19"/>
        </w:rPr>
        <w:t xml:space="preserve">don’t touch!’ and ‘don’t taste!’ and ‘don’t handle!’ (cf. vv. 20-21’s </w:t>
      </w:r>
      <w:r>
        <w:rPr>
          <w:i/>
          <w:sz w:val="19"/>
        </w:rPr>
        <w:t>dogmatizesthe</w:t>
      </w:r>
      <w:r>
        <w:rPr>
          <w:sz w:val="19"/>
        </w:rPr>
        <w:t xml:space="preserve"> </w:t>
      </w:r>
      <w:r>
        <w:rPr>
          <w:i/>
          <w:sz w:val="19"/>
        </w:rPr>
        <w:t>etc</w:t>
      </w:r>
      <w:r>
        <w:rPr>
          <w:sz w:val="19"/>
        </w:rPr>
        <w:t xml:space="preserve">.). This list of </w:t>
      </w:r>
      <w:r>
        <w:rPr>
          <w:sz w:val="19"/>
          <w:u w:val="single" w:color="000000"/>
        </w:rPr>
        <w:t>debts</w:t>
      </w:r>
      <w:r>
        <w:rPr>
          <w:sz w:val="19"/>
        </w:rPr>
        <w:t xml:space="preserve"> (</w:t>
      </w:r>
      <w:r>
        <w:rPr>
          <w:i/>
          <w:sz w:val="19"/>
        </w:rPr>
        <w:t>ho</w:t>
      </w:r>
      <w:r>
        <w:rPr>
          <w:sz w:val="19"/>
        </w:rPr>
        <w:t>) was against us [rather than the ceremonial laws,</w:t>
      </w:r>
      <w:r>
        <w:rPr>
          <w:i/>
          <w:sz w:val="19"/>
        </w:rPr>
        <w:t xml:space="preserve"> hois</w:t>
      </w:r>
      <w:r>
        <w:rPr>
          <w:sz w:val="19"/>
        </w:rPr>
        <w:t>, which were never “against” us]. But He took the list of debts and not the ceremonial l</w:t>
      </w:r>
      <w:r>
        <w:rPr>
          <w:sz w:val="19"/>
        </w:rPr>
        <w:t>aws (</w:t>
      </w:r>
      <w:r>
        <w:rPr>
          <w:i/>
          <w:sz w:val="19"/>
        </w:rPr>
        <w:t>ho</w:t>
      </w:r>
      <w:r>
        <w:rPr>
          <w:sz w:val="19"/>
        </w:rPr>
        <w:t xml:space="preserve"> and not </w:t>
      </w:r>
      <w:r>
        <w:rPr>
          <w:i/>
          <w:sz w:val="19"/>
        </w:rPr>
        <w:t>hois</w:t>
      </w:r>
      <w:r>
        <w:rPr>
          <w:sz w:val="19"/>
        </w:rPr>
        <w:t>) out of the way (</w:t>
      </w:r>
      <w:r>
        <w:rPr>
          <w:i/>
          <w:sz w:val="19"/>
        </w:rPr>
        <w:t>ek tou mesou</w:t>
      </w:r>
      <w:r>
        <w:rPr>
          <w:sz w:val="19"/>
        </w:rPr>
        <w:t>), having nailed it (</w:t>
      </w:r>
      <w:r>
        <w:rPr>
          <w:i/>
          <w:sz w:val="19"/>
          <w:u w:val="single" w:color="000000"/>
        </w:rPr>
        <w:t>auto</w:t>
      </w:r>
      <w:r>
        <w:rPr>
          <w:sz w:val="19"/>
        </w:rPr>
        <w:t xml:space="preserve"> and not </w:t>
      </w:r>
      <w:r>
        <w:rPr>
          <w:i/>
          <w:sz w:val="19"/>
        </w:rPr>
        <w:t>autois</w:t>
      </w:r>
      <w:r>
        <w:rPr>
          <w:sz w:val="19"/>
        </w:rPr>
        <w:t xml:space="preserve"> or </w:t>
      </w:r>
      <w:r>
        <w:rPr>
          <w:i/>
          <w:sz w:val="19"/>
        </w:rPr>
        <w:t>hois</w:t>
      </w:r>
      <w:r>
        <w:rPr>
          <w:sz w:val="19"/>
        </w:rPr>
        <w:t>) to the cross. And, having stripped naked [like a circumcised male member stripped of its foreskin (cf. v. 11)] the principalities and the powers – God openl</w:t>
      </w:r>
      <w:r>
        <w:rPr>
          <w:sz w:val="19"/>
        </w:rPr>
        <w:t xml:space="preserve">y made a show [of them], triumphing over them in Christ. Therefore, let no man judge you in food and in drink, </w:t>
      </w:r>
      <w:r>
        <w:rPr>
          <w:i/>
          <w:sz w:val="19"/>
        </w:rPr>
        <w:t>etc</w:t>
      </w:r>
      <w:r>
        <w:rPr>
          <w:sz w:val="19"/>
        </w:rPr>
        <w:t>..... So you must not be subject to ceremonial ordinances (</w:t>
      </w:r>
      <w:r>
        <w:rPr>
          <w:i/>
          <w:sz w:val="19"/>
        </w:rPr>
        <w:t>dogmatizesthe</w:t>
      </w:r>
      <w:r>
        <w:rPr>
          <w:sz w:val="19"/>
        </w:rPr>
        <w:t>) such as ‘don’t touch!’ and ‘don’t taste!’ and ‘don’t handle!’ (vv. 2</w:t>
      </w:r>
      <w:r>
        <w:rPr>
          <w:sz w:val="19"/>
        </w:rPr>
        <w:t xml:space="preserve">0-21ff).”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Eph. 2:14-16 can be paraphrased: “For Christ is our Peace Offering (</w:t>
      </w:r>
      <w:r>
        <w:rPr>
          <w:i/>
          <w:sz w:val="19"/>
        </w:rPr>
        <w:t>Eireenee</w:t>
      </w:r>
      <w:r>
        <w:rPr>
          <w:sz w:val="19"/>
        </w:rPr>
        <w:t xml:space="preserve">) Who has made both parts </w:t>
      </w:r>
      <w:r>
        <w:rPr>
          <w:sz w:val="19"/>
          <w:u w:val="single" w:color="000000"/>
        </w:rPr>
        <w:t>one</w:t>
      </w:r>
      <w:r>
        <w:rPr>
          <w:sz w:val="19"/>
        </w:rPr>
        <w:t xml:space="preserve"> [for He has joined both the Jewish part and the Gentile part into the one body of His Church]. And, having dissolved the middle wall of t</w:t>
      </w:r>
      <w:r>
        <w:rPr>
          <w:sz w:val="19"/>
        </w:rPr>
        <w:t>he partition with His Own flesh – He thoroughly inactivated (</w:t>
      </w:r>
      <w:r>
        <w:rPr>
          <w:i/>
          <w:sz w:val="19"/>
        </w:rPr>
        <w:t>katargeesas</w:t>
      </w:r>
      <w:r>
        <w:rPr>
          <w:sz w:val="19"/>
        </w:rPr>
        <w:t xml:space="preserve">) the </w:t>
      </w:r>
      <w:r>
        <w:rPr>
          <w:b/>
          <w:sz w:val="19"/>
        </w:rPr>
        <w:t>hostility</w:t>
      </w:r>
      <w:r>
        <w:rPr>
          <w:sz w:val="19"/>
        </w:rPr>
        <w:t xml:space="preserve"> of the law of the ceremonial ordinances (</w:t>
      </w:r>
      <w:r>
        <w:rPr>
          <w:i/>
          <w:sz w:val="19"/>
        </w:rPr>
        <w:t>teen echthran en tee</w:t>
      </w:r>
      <w:r>
        <w:rPr>
          <w:i/>
          <w:sz w:val="19"/>
          <w:vertAlign w:val="subscript"/>
        </w:rPr>
        <w:t>i</w:t>
      </w:r>
      <w:r>
        <w:rPr>
          <w:i/>
          <w:sz w:val="19"/>
        </w:rPr>
        <w:t xml:space="preserve"> sarki Autou ton nomon toon entoloon en dogmasin</w:t>
      </w:r>
      <w:r>
        <w:rPr>
          <w:sz w:val="19"/>
        </w:rPr>
        <w:t>), in order that by making peace He might in Himself create the two [Jewdom and Gentiledom] into one new humanity [Christendom] and reconcile both of them in one body for God, through His Own cross, having in the cross killed the hostility” (but not the or</w:t>
      </w:r>
      <w:r>
        <w:rPr>
          <w:sz w:val="19"/>
        </w:rPr>
        <w:t xml:space="preserve">dinances). </w:t>
      </w:r>
    </w:p>
    <w:p w:rsidR="00531C72" w:rsidRDefault="0068756F">
      <w:pPr>
        <w:numPr>
          <w:ilvl w:val="0"/>
          <w:numId w:val="4"/>
        </w:numPr>
        <w:spacing w:after="5" w:line="248" w:lineRule="auto"/>
        <w:ind w:right="43" w:hanging="276"/>
      </w:pPr>
      <w:r>
        <w:rPr>
          <w:i/>
          <w:sz w:val="19"/>
        </w:rPr>
        <w:t>W.C.F.</w:t>
      </w:r>
      <w:r>
        <w:rPr>
          <w:sz w:val="19"/>
        </w:rPr>
        <w:t xml:space="preserve"> 19:3d. </w:t>
      </w:r>
    </w:p>
    <w:p w:rsidR="00531C72" w:rsidRDefault="0068756F">
      <w:pPr>
        <w:numPr>
          <w:ilvl w:val="0"/>
          <w:numId w:val="4"/>
        </w:numPr>
        <w:spacing w:after="5" w:line="248" w:lineRule="auto"/>
        <w:ind w:right="43" w:hanging="276"/>
      </w:pPr>
      <w:r>
        <w:rPr>
          <w:i/>
          <w:sz w:val="19"/>
        </w:rPr>
        <w:t>W.C.F.</w:t>
      </w:r>
      <w:r>
        <w:rPr>
          <w:sz w:val="19"/>
        </w:rPr>
        <w:t xml:space="preserve"> 19:3e. </w:t>
      </w:r>
    </w:p>
    <w:p w:rsidR="00531C72" w:rsidRDefault="0068756F">
      <w:pPr>
        <w:numPr>
          <w:ilvl w:val="0"/>
          <w:numId w:val="4"/>
        </w:numPr>
        <w:spacing w:after="5" w:line="248" w:lineRule="auto"/>
        <w:ind w:right="43" w:hanging="276"/>
      </w:pPr>
      <w:r>
        <w:rPr>
          <w:i/>
          <w:sz w:val="19"/>
        </w:rPr>
        <w:t>W.L.C.</w:t>
      </w:r>
      <w:r>
        <w:rPr>
          <w:sz w:val="19"/>
        </w:rPr>
        <w:t xml:space="preserve"> 99.6z. </w:t>
      </w:r>
    </w:p>
    <w:p w:rsidR="00531C72" w:rsidRDefault="0068756F">
      <w:pPr>
        <w:numPr>
          <w:ilvl w:val="0"/>
          <w:numId w:val="4"/>
        </w:numPr>
        <w:spacing w:after="5" w:line="248" w:lineRule="auto"/>
        <w:ind w:right="43" w:hanging="276"/>
      </w:pPr>
      <w:r>
        <w:rPr>
          <w:sz w:val="19"/>
        </w:rPr>
        <w:t>The seventeenth-century original British and the first (eighteenth-century) American footnotes give the foregoing New Testament references (I Cor. 5:7 &amp; II Cor. 6:17 &amp; Jude 23). The 1971 (Southern) Presbyterian Church in the United States’ footnotes, howev</w:t>
      </w:r>
      <w:r>
        <w:rPr>
          <w:sz w:val="19"/>
        </w:rPr>
        <w:t xml:space="preserve">er, refer only to two </w:t>
      </w:r>
      <w:r>
        <w:rPr>
          <w:sz w:val="19"/>
          <w:u w:val="single" w:color="000000"/>
        </w:rPr>
        <w:t>Old</w:t>
      </w:r>
      <w:r>
        <w:rPr>
          <w:sz w:val="19"/>
        </w:rPr>
        <w:t xml:space="preserve"> Testament texts [namely to “Lev. 5:1-6; 6:1-7, and similar passages.”]. Yet the 1973 and 1977 formulations of the Presbyterian Church in America at this point follow the original British and not the (Southern) Presbyterian Church </w:t>
      </w:r>
      <w:r>
        <w:rPr>
          <w:sz w:val="19"/>
        </w:rPr>
        <w:t xml:space="preserve">in the United States’s footnotes. Cf. notes 5-8 above. </w:t>
      </w:r>
    </w:p>
    <w:p w:rsidR="00531C72" w:rsidRDefault="0068756F">
      <w:pPr>
        <w:numPr>
          <w:ilvl w:val="0"/>
          <w:numId w:val="4"/>
        </w:numPr>
        <w:spacing w:after="5" w:line="248" w:lineRule="auto"/>
        <w:ind w:right="43" w:hanging="276"/>
      </w:pPr>
      <w:r>
        <w:rPr>
          <w:i/>
          <w:sz w:val="19"/>
        </w:rPr>
        <w:t>W.C.F.</w:t>
      </w:r>
      <w:r>
        <w:rPr>
          <w:sz w:val="19"/>
        </w:rPr>
        <w:t xml:space="preserve"> 19:3ef. Cf. too Calvin’s </w:t>
      </w:r>
      <w:r>
        <w:rPr>
          <w:i/>
          <w:sz w:val="19"/>
        </w:rPr>
        <w:t>Institutes</w:t>
      </w:r>
      <w:r>
        <w:rPr>
          <w:sz w:val="19"/>
        </w:rPr>
        <w:t xml:space="preserve"> IV:20:14: “We must attend to the well-known division which distributes the whole Law of God, as promulgated by Moses, into </w:t>
      </w:r>
      <w:r>
        <w:rPr>
          <w:sz w:val="19"/>
          <w:u w:val="single" w:color="000000"/>
        </w:rPr>
        <w:t>the moral, the ceremonial, and the</w:t>
      </w:r>
      <w:r>
        <w:rPr>
          <w:sz w:val="19"/>
        </w:rPr>
        <w:t xml:space="preserve"> </w:t>
      </w:r>
    </w:p>
    <w:p w:rsidR="00531C72" w:rsidRDefault="0068756F">
      <w:pPr>
        <w:spacing w:after="14" w:line="259" w:lineRule="auto"/>
        <w:ind w:left="10" w:right="59" w:hanging="10"/>
        <w:jc w:val="center"/>
      </w:pPr>
      <w:r>
        <w:rPr>
          <w:i/>
          <w:sz w:val="25"/>
        </w:rPr>
        <w:t xml:space="preserve">VI. </w:t>
      </w:r>
    </w:p>
    <w:p w:rsidR="00531C72" w:rsidRDefault="0068756F">
      <w:pPr>
        <w:spacing w:after="203" w:line="259" w:lineRule="auto"/>
        <w:ind w:left="10" w:right="58" w:hanging="10"/>
        <w:jc w:val="center"/>
      </w:pPr>
      <w:r>
        <w:rPr>
          <w:i/>
          <w:sz w:val="25"/>
        </w:rPr>
        <w:t>T</w:t>
      </w:r>
      <w:r>
        <w:rPr>
          <w:i/>
          <w:sz w:val="20"/>
        </w:rPr>
        <w:t xml:space="preserve">HE </w:t>
      </w:r>
      <w:r>
        <w:rPr>
          <w:i/>
          <w:sz w:val="25"/>
        </w:rPr>
        <w:t>W</w:t>
      </w:r>
      <w:r>
        <w:rPr>
          <w:i/>
          <w:sz w:val="20"/>
        </w:rPr>
        <w:t xml:space="preserve">ESTMINSTER </w:t>
      </w:r>
      <w:r>
        <w:rPr>
          <w:i/>
          <w:sz w:val="25"/>
        </w:rPr>
        <w:t>S</w:t>
      </w:r>
      <w:r>
        <w:rPr>
          <w:i/>
          <w:sz w:val="20"/>
        </w:rPr>
        <w:t xml:space="preserve">TANDARDS ON THE </w:t>
      </w:r>
      <w:r>
        <w:rPr>
          <w:i/>
          <w:sz w:val="25"/>
        </w:rPr>
        <w:t>C</w:t>
      </w:r>
      <w:r>
        <w:rPr>
          <w:i/>
          <w:sz w:val="20"/>
        </w:rPr>
        <w:t xml:space="preserve">EREMONIAL </w:t>
      </w:r>
      <w:r>
        <w:rPr>
          <w:i/>
          <w:sz w:val="25"/>
        </w:rPr>
        <w:t>L</w:t>
      </w:r>
      <w:r>
        <w:rPr>
          <w:i/>
          <w:sz w:val="20"/>
        </w:rPr>
        <w:t>AWS</w:t>
      </w:r>
      <w:r>
        <w:rPr>
          <w:i/>
          <w:sz w:val="25"/>
        </w:rPr>
        <w:t xml:space="preserve"> </w:t>
      </w:r>
    </w:p>
    <w:p w:rsidR="00531C72" w:rsidRDefault="0068756F">
      <w:pPr>
        <w:spacing w:after="22"/>
        <w:ind w:left="276" w:right="45" w:firstLine="0"/>
      </w:pPr>
      <w:r>
        <w:t xml:space="preserve">Indeed, all of the Bible texts quoted in the original </w:t>
      </w:r>
      <w:r>
        <w:rPr>
          <w:i/>
        </w:rPr>
        <w:t>Confession</w:t>
      </w:r>
      <w:r>
        <w:rPr>
          <w:vertAlign w:val="superscript"/>
        </w:rPr>
        <w:t>220</w:t>
      </w:r>
      <w:r>
        <w:t xml:space="preserve"> as authority for the </w:t>
      </w:r>
    </w:p>
    <w:p w:rsidR="00531C72" w:rsidRDefault="0068756F">
      <w:pPr>
        <w:ind w:left="-15" w:right="45" w:firstLine="0"/>
      </w:pPr>
      <w:r>
        <w:t xml:space="preserve">New Testament abrogation of the ceremonial laws themselves – </w:t>
      </w:r>
      <w:r>
        <w:rPr>
          <w:i/>
        </w:rPr>
        <w:t>viz</w:t>
      </w:r>
      <w:r>
        <w:t>. the texts Col. 2:1416 &amp; Dan. 9:27 &amp; Eph. 2:</w:t>
      </w:r>
      <w:r>
        <w:t xml:space="preserve">15-16 – seem to be referring to </w:t>
      </w:r>
      <w:r>
        <w:rPr>
          <w:u w:val="single" w:color="000000"/>
        </w:rPr>
        <w:t>cultic</w:t>
      </w:r>
      <w:r>
        <w:t xml:space="preserve"> worship and hence </w:t>
      </w:r>
      <w:r>
        <w:rPr>
          <w:b/>
          <w:u w:val="single" w:color="000000"/>
        </w:rPr>
        <w:t>only</w:t>
      </w:r>
      <w:r>
        <w:rPr>
          <w:b/>
        </w:rPr>
        <w:t xml:space="preserve"> </w:t>
      </w:r>
      <w:r>
        <w:rPr>
          <w:b/>
          <w:u w:val="single" w:color="000000"/>
        </w:rPr>
        <w:t>to the abrogation of the liturgical form</w:t>
      </w:r>
      <w:r>
        <w:t xml:space="preserve"> of the ceremonial laws. For these texts do not seem to be referring to the abrogation of what the </w:t>
      </w:r>
      <w:r>
        <w:rPr>
          <w:i/>
        </w:rPr>
        <w:t>Confession</w:t>
      </w:r>
      <w:r>
        <w:t xml:space="preserve"> itself calls the “</w:t>
      </w:r>
      <w:r>
        <w:rPr>
          <w:u w:val="single" w:color="000000"/>
        </w:rPr>
        <w:t>moral</w:t>
      </w:r>
      <w:r>
        <w:t xml:space="preserve"> </w:t>
      </w:r>
      <w:r>
        <w:t xml:space="preserve">duties” contained in those laws. </w:t>
      </w:r>
    </w:p>
    <w:p w:rsidR="00531C72" w:rsidRDefault="0068756F">
      <w:pPr>
        <w:ind w:left="-15" w:right="45"/>
      </w:pPr>
      <w:r>
        <w:t xml:space="preserve">Apparently, then, the </w:t>
      </w:r>
      <w:r>
        <w:rPr>
          <w:i/>
        </w:rPr>
        <w:t>Confession</w:t>
      </w:r>
      <w:r>
        <w:t xml:space="preserve"> is teaching here that the </w:t>
      </w:r>
      <w:r>
        <w:rPr>
          <w:u w:val="single" w:color="000000"/>
        </w:rPr>
        <w:t>ceremonies</w:t>
      </w:r>
      <w:r>
        <w:t xml:space="preserve"> of the ceremonial laws are no longer to be observed at all – having now been completely inactivated</w:t>
      </w:r>
      <w:r>
        <w:rPr>
          <w:vertAlign w:val="superscript"/>
        </w:rPr>
        <w:t>213</w:t>
      </w:r>
      <w:r>
        <w:t xml:space="preserve"> by </w:t>
      </w:r>
      <w:r>
        <w:rPr>
          <w:u w:val="single" w:color="000000"/>
        </w:rPr>
        <w:t>the finished work of Christ (to which they sti</w:t>
      </w:r>
      <w:r>
        <w:rPr>
          <w:u w:val="single" w:color="000000"/>
        </w:rPr>
        <w:t>ll point us and of which</w:t>
      </w:r>
      <w:r>
        <w:t xml:space="preserve"> </w:t>
      </w:r>
      <w:r>
        <w:rPr>
          <w:u w:val="single" w:color="000000"/>
        </w:rPr>
        <w:t>they still remind us)</w:t>
      </w:r>
      <w:r>
        <w:t>. Yet although these ceremonial laws have now been abrogated or recalled as to their liturgical use, the “</w:t>
      </w:r>
      <w:r>
        <w:rPr>
          <w:u w:val="single" w:color="000000"/>
        </w:rPr>
        <w:t>moral</w:t>
      </w:r>
      <w:r>
        <w:t xml:space="preserve"> duties” contained in those laws are still binding. </w:t>
      </w:r>
    </w:p>
    <w:p w:rsidR="00531C72" w:rsidRDefault="0068756F">
      <w:pPr>
        <w:spacing w:after="246"/>
        <w:ind w:left="-15" w:right="45"/>
      </w:pPr>
      <w:r>
        <w:t xml:space="preserve">For </w:t>
      </w:r>
      <w:r>
        <w:rPr>
          <w:u w:val="single" w:color="000000"/>
        </w:rPr>
        <w:t>moral</w:t>
      </w:r>
      <w:r>
        <w:t xml:space="preserve"> duties always must be binding. Namel</w:t>
      </w:r>
      <w:r>
        <w:t xml:space="preserve">y, as far as those </w:t>
      </w:r>
      <w:r>
        <w:rPr>
          <w:u w:val="single" w:color="000000"/>
        </w:rPr>
        <w:t>moral</w:t>
      </w:r>
      <w:r>
        <w:t xml:space="preserve"> duties </w:t>
      </w:r>
      <w:r>
        <w:rPr>
          <w:u w:val="single" w:color="000000"/>
        </w:rPr>
        <w:t>in</w:t>
      </w:r>
      <w:r>
        <w:t xml:space="preserve"> the ceremonial laws – or, as it were, “the general </w:t>
      </w:r>
      <w:r>
        <w:rPr>
          <w:u w:val="single" w:color="000000"/>
        </w:rPr>
        <w:t>equity</w:t>
      </w:r>
      <w:r>
        <w:t xml:space="preserve"> thereof may </w:t>
      </w:r>
      <w:r>
        <w:rPr>
          <w:u w:val="single" w:color="000000"/>
        </w:rPr>
        <w:t>require</w:t>
      </w:r>
      <w:r>
        <w:t>.”</w:t>
      </w:r>
      <w:r>
        <w:rPr>
          <w:vertAlign w:val="superscript"/>
        </w:rPr>
        <w:t>221</w:t>
      </w:r>
      <w:r>
        <w:t xml:space="preserve"> </w:t>
      </w:r>
    </w:p>
    <w:p w:rsidR="00531C72" w:rsidRDefault="0068756F">
      <w:pPr>
        <w:ind w:left="-15" w:right="45"/>
      </w:pPr>
      <w:r>
        <w:t>This then implies that the “</w:t>
      </w:r>
      <w:r>
        <w:rPr>
          <w:u w:val="single" w:color="000000"/>
        </w:rPr>
        <w:t>moral</w:t>
      </w:r>
      <w:r>
        <w:t xml:space="preserve"> duties” (or the “general </w:t>
      </w:r>
      <w:r>
        <w:rPr>
          <w:u w:val="single" w:color="000000"/>
        </w:rPr>
        <w:t>equity</w:t>
      </w:r>
      <w:r>
        <w:t>”) contained in those ceremonial laws have never been abrogated or recal</w:t>
      </w:r>
      <w:r>
        <w:t xml:space="preserve">led at all. What has been abrogated, then, are the outward ceremonies of the laws themselves. </w:t>
      </w:r>
    </w:p>
    <w:p w:rsidR="00531C72" w:rsidRDefault="0068756F">
      <w:pPr>
        <w:spacing w:after="712"/>
        <w:ind w:left="-15" w:right="45"/>
      </w:pPr>
      <w:r>
        <w:t xml:space="preserve">We can go still further. Not only does the </w:t>
      </w:r>
      <w:r>
        <w:rPr>
          <w:b/>
          <w:i/>
          <w:u w:val="single" w:color="000000"/>
        </w:rPr>
        <w:t>Confession</w:t>
      </w:r>
      <w:r>
        <w:rPr>
          <w:vertAlign w:val="superscript"/>
        </w:rPr>
        <w:t>222</w:t>
      </w:r>
      <w:r>
        <w:t xml:space="preserve"> copiously refer to the ceremonial laws. Still more, the </w:t>
      </w:r>
      <w:r>
        <w:rPr>
          <w:b/>
          <w:i/>
          <w:u w:val="single" w:color="000000"/>
        </w:rPr>
        <w:t>Larger Catechism</w:t>
      </w:r>
      <w:r>
        <w:rPr>
          <w:b/>
          <w:u w:val="single" w:color="000000"/>
        </w:rPr>
        <w:t xml:space="preserve"> too</w:t>
      </w:r>
      <w:r>
        <w:t xml:space="preserve"> – in its statements on the </w:t>
      </w:r>
      <w:r>
        <w:rPr>
          <w:u w:val="single" w:color="000000"/>
        </w:rPr>
        <w:t>abiding</w:t>
      </w:r>
      <w:r>
        <w:t xml:space="preserve"> force of the </w:t>
      </w:r>
      <w:r>
        <w:rPr>
          <w:u w:val="single" w:color="000000"/>
        </w:rPr>
        <w:t>Decalogue</w:t>
      </w:r>
      <w:r>
        <w:t xml:space="preserve"> in the life of </w:t>
      </w:r>
      <w:r>
        <w:rPr>
          <w:u w:val="single" w:color="000000"/>
        </w:rPr>
        <w:t>Christians</w:t>
      </w:r>
      <w:r>
        <w:t xml:space="preserve"> today – also quotes from the ceremonial laws. </w:t>
      </w:r>
    </w:p>
    <w:p w:rsidR="00531C72" w:rsidRDefault="0068756F">
      <w:pPr>
        <w:spacing w:after="175" w:line="259" w:lineRule="auto"/>
        <w:ind w:left="0" w:firstLine="0"/>
      </w:pPr>
      <w:r>
        <w:rPr>
          <w:strike/>
        </w:rPr>
        <w:t xml:space="preserve">                                                                                                                                                </w:t>
      </w:r>
      <w:r>
        <w:t xml:space="preserve"> </w:t>
      </w:r>
    </w:p>
    <w:p w:rsidR="00531C72" w:rsidRDefault="0068756F">
      <w:pPr>
        <w:spacing w:after="1" w:line="237" w:lineRule="auto"/>
        <w:ind w:left="276" w:firstLine="0"/>
        <w:jc w:val="left"/>
      </w:pPr>
      <w:r>
        <w:rPr>
          <w:sz w:val="19"/>
          <w:u w:val="single" w:color="000000"/>
        </w:rPr>
        <w:t>judicial law</w:t>
      </w:r>
      <w:r>
        <w:rPr>
          <w:sz w:val="19"/>
        </w:rPr>
        <w:t xml:space="preserve">. And </w:t>
      </w:r>
      <w:r>
        <w:rPr>
          <w:sz w:val="19"/>
          <w:u w:val="single" w:color="000000"/>
        </w:rPr>
        <w:t xml:space="preserve">we must attend to each of these parts – in order to understand how far they </w:t>
      </w:r>
      <w:r>
        <w:rPr>
          <w:b/>
          <w:sz w:val="19"/>
          <w:u w:val="single" w:color="000000"/>
        </w:rPr>
        <w:t>do</w:t>
      </w:r>
      <w:r>
        <w:rPr>
          <w:sz w:val="19"/>
          <w:u w:val="single" w:color="000000"/>
        </w:rPr>
        <w:t xml:space="preserve"> or </w:t>
      </w:r>
      <w:r>
        <w:rPr>
          <w:b/>
          <w:sz w:val="19"/>
          <w:u w:val="single" w:color="000000"/>
        </w:rPr>
        <w:t>do</w:t>
      </w:r>
      <w:r>
        <w:rPr>
          <w:b/>
          <w:sz w:val="19"/>
        </w:rPr>
        <w:t xml:space="preserve"> </w:t>
      </w:r>
      <w:r>
        <w:rPr>
          <w:b/>
          <w:sz w:val="19"/>
          <w:u w:val="single" w:color="000000"/>
        </w:rPr>
        <w:t>not</w:t>
      </w:r>
      <w:r>
        <w:rPr>
          <w:sz w:val="19"/>
          <w:u w:val="single" w:color="000000"/>
        </w:rPr>
        <w:t xml:space="preserve"> pertain to </w:t>
      </w:r>
      <w:r>
        <w:rPr>
          <w:b/>
          <w:sz w:val="19"/>
          <w:u w:val="single" w:color="000000"/>
        </w:rPr>
        <w:t>us</w:t>
      </w:r>
      <w:r>
        <w:rPr>
          <w:sz w:val="19"/>
        </w:rPr>
        <w:t xml:space="preserve">.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 xml:space="preserve">“Meanwhile, let no one be moved by the thought that </w:t>
      </w:r>
      <w:r>
        <w:rPr>
          <w:sz w:val="19"/>
          <w:u w:val="single" w:color="000000"/>
        </w:rPr>
        <w:t>the</w:t>
      </w:r>
      <w:r>
        <w:rPr>
          <w:b/>
          <w:sz w:val="19"/>
          <w:u w:val="single" w:color="000000"/>
        </w:rPr>
        <w:t xml:space="preserve"> judicial </w:t>
      </w:r>
      <w:r>
        <w:rPr>
          <w:sz w:val="19"/>
          <w:u w:val="single" w:color="000000"/>
        </w:rPr>
        <w:t xml:space="preserve">and </w:t>
      </w:r>
      <w:r>
        <w:rPr>
          <w:b/>
          <w:sz w:val="19"/>
          <w:u w:val="single" w:color="000000"/>
        </w:rPr>
        <w:t>ceremonial</w:t>
      </w:r>
      <w:r>
        <w:rPr>
          <w:sz w:val="19"/>
          <w:u w:val="single" w:color="000000"/>
        </w:rPr>
        <w:t xml:space="preserve"> laws relate to</w:t>
      </w:r>
      <w:r>
        <w:rPr>
          <w:sz w:val="19"/>
        </w:rPr>
        <w:t xml:space="preserve"> </w:t>
      </w:r>
      <w:r>
        <w:rPr>
          <w:b/>
          <w:sz w:val="19"/>
          <w:u w:val="single" w:color="000000"/>
        </w:rPr>
        <w:t>morals</w:t>
      </w:r>
      <w:r>
        <w:rPr>
          <w:sz w:val="19"/>
        </w:rPr>
        <w:t xml:space="preserve">. For the ancients who adopted this division, though they were not unaware that </w:t>
      </w:r>
      <w:r>
        <w:rPr>
          <w:sz w:val="19"/>
          <w:u w:val="single" w:color="000000"/>
        </w:rPr>
        <w:t>the two latter</w:t>
      </w:r>
      <w:r>
        <w:rPr>
          <w:sz w:val="19"/>
        </w:rPr>
        <w:t xml:space="preserve"> </w:t>
      </w:r>
      <w:r>
        <w:rPr>
          <w:sz w:val="19"/>
          <w:u w:val="single" w:color="000000"/>
        </w:rPr>
        <w:t>classes had to do with morals</w:t>
      </w:r>
      <w:r>
        <w:rPr>
          <w:sz w:val="19"/>
        </w:rPr>
        <w:t xml:space="preserve">, did not give them the name of Moral [Law] – because they might be changed and abrogated </w:t>
      </w:r>
      <w:r>
        <w:rPr>
          <w:sz w:val="19"/>
          <w:u w:val="single" w:color="000000"/>
        </w:rPr>
        <w:t>without affecting morals</w:t>
      </w:r>
      <w:r>
        <w:rPr>
          <w:sz w:val="19"/>
        </w:rPr>
        <w:t xml:space="preserve">.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“They give th</w:t>
      </w:r>
      <w:r>
        <w:rPr>
          <w:sz w:val="19"/>
        </w:rPr>
        <w:t>is name [</w:t>
      </w:r>
      <w:r>
        <w:rPr>
          <w:i/>
          <w:sz w:val="19"/>
        </w:rPr>
        <w:t>viz</w:t>
      </w:r>
      <w:r>
        <w:rPr>
          <w:sz w:val="19"/>
        </w:rPr>
        <w:t>. that of ‘</w:t>
      </w:r>
      <w:r>
        <w:rPr>
          <w:sz w:val="19"/>
          <w:u w:val="single" w:color="000000"/>
        </w:rPr>
        <w:t>Moral</w:t>
      </w:r>
      <w:r>
        <w:rPr>
          <w:sz w:val="19"/>
        </w:rPr>
        <w:t xml:space="preserve"> Law’] specially to the first class, without which true holiness of life and an immutable rule of conduct cannot exist. The Moral Law...is the true and eternal rule of righteousness prescribed to the men of all nations and of al</w:t>
      </w:r>
      <w:r>
        <w:rPr>
          <w:sz w:val="19"/>
        </w:rPr>
        <w:t>l times who would frame their life agreeably to the will of God. For His eternal and immutable will is that we are all to worship Him [cf. the First Table of the Decalogue (F.N. Lee)] and mutually love one another [cf. the Second Table of the Decalogue ( F</w:t>
      </w:r>
      <w:r>
        <w:rPr>
          <w:sz w:val="19"/>
        </w:rPr>
        <w:t xml:space="preserve">.N. Lee)].” My emphases – F.N. Lee. </w:t>
      </w:r>
    </w:p>
    <w:p w:rsidR="00531C72" w:rsidRDefault="0068756F">
      <w:pPr>
        <w:numPr>
          <w:ilvl w:val="0"/>
          <w:numId w:val="5"/>
        </w:numPr>
        <w:spacing w:after="5" w:line="248" w:lineRule="auto"/>
        <w:ind w:right="43" w:hanging="276"/>
      </w:pPr>
      <w:r>
        <w:rPr>
          <w:sz w:val="19"/>
        </w:rPr>
        <w:t xml:space="preserve">The original texts quoted in the original 1647 </w:t>
      </w:r>
      <w:r>
        <w:rPr>
          <w:i/>
          <w:sz w:val="19"/>
        </w:rPr>
        <w:t>W.C.F.</w:t>
      </w:r>
      <w:r>
        <w:rPr>
          <w:sz w:val="19"/>
        </w:rPr>
        <w:t xml:space="preserve"> 19:3f, are Col. 2:14-16 &amp; Dan. 9:27 &amp; Eph. 2:1516. The 1971 (Southern) Presbyterian Church in the United States’ version of this section of the </w:t>
      </w:r>
      <w:r>
        <w:rPr>
          <w:i/>
          <w:sz w:val="19"/>
        </w:rPr>
        <w:t>W.C.F.</w:t>
      </w:r>
      <w:r>
        <w:rPr>
          <w:sz w:val="19"/>
        </w:rPr>
        <w:t>, however, at t</w:t>
      </w:r>
      <w:r>
        <w:rPr>
          <w:sz w:val="19"/>
        </w:rPr>
        <w:t xml:space="preserve">his point refers also to Mark 7:18-19 &amp; Gal. 2:4 &amp; Col. 2:17. Again, the 1973-1977 Presbyterian Church in America’s version follows the original British and not the Southern Presbyterian footnotes. </w:t>
      </w:r>
    </w:p>
    <w:p w:rsidR="00531C72" w:rsidRDefault="0068756F">
      <w:pPr>
        <w:numPr>
          <w:ilvl w:val="0"/>
          <w:numId w:val="5"/>
        </w:numPr>
        <w:spacing w:after="5" w:line="248" w:lineRule="auto"/>
        <w:ind w:right="43" w:hanging="276"/>
      </w:pPr>
      <w:r>
        <w:rPr>
          <w:sz w:val="19"/>
        </w:rPr>
        <w:t xml:space="preserve">Cf. </w:t>
      </w:r>
      <w:r>
        <w:rPr>
          <w:i/>
          <w:sz w:val="19"/>
        </w:rPr>
        <w:t>W.C.F.</w:t>
      </w:r>
      <w:r>
        <w:rPr>
          <w:sz w:val="19"/>
        </w:rPr>
        <w:t xml:space="preserve"> 19:3-4. </w:t>
      </w:r>
    </w:p>
    <w:p w:rsidR="00531C72" w:rsidRDefault="0068756F">
      <w:pPr>
        <w:numPr>
          <w:ilvl w:val="0"/>
          <w:numId w:val="5"/>
        </w:numPr>
        <w:spacing w:after="5" w:line="248" w:lineRule="auto"/>
        <w:ind w:right="43" w:hanging="276"/>
      </w:pPr>
      <w:r>
        <w:rPr>
          <w:i/>
          <w:sz w:val="19"/>
        </w:rPr>
        <w:t>W.C.F.</w:t>
      </w:r>
      <w:r>
        <w:rPr>
          <w:sz w:val="19"/>
        </w:rPr>
        <w:t xml:space="preserve"> 19:3. </w:t>
      </w:r>
    </w:p>
    <w:p w:rsidR="00531C72" w:rsidRDefault="0068756F">
      <w:pPr>
        <w:ind w:left="-15" w:right="45"/>
      </w:pPr>
      <w:r>
        <w:t>Indeed, it does so at s</w:t>
      </w:r>
      <w:r>
        <w:t xml:space="preserve">ome length. For inasmuch as they seem to be grounded in the ceremonial passages of the </w:t>
      </w:r>
      <w:r>
        <w:rPr>
          <w:i/>
        </w:rPr>
        <w:t>Torah</w:t>
      </w:r>
      <w:r>
        <w:t>,</w:t>
      </w:r>
      <w:r>
        <w:rPr>
          <w:vertAlign w:val="superscript"/>
        </w:rPr>
        <w:footnoteReference w:id="182"/>
      </w:r>
      <w:r>
        <w:t xml:space="preserve"> it appears that even the ceremonial laws were employed by the Westminster Assembly’s many theologians as a key </w:t>
      </w:r>
      <w:r>
        <w:rPr>
          <w:u w:val="single" w:color="000000"/>
        </w:rPr>
        <w:t>to unlock the full</w:t>
      </w:r>
      <w:r>
        <w:t xml:space="preserve"> </w:t>
      </w:r>
      <w:r>
        <w:rPr>
          <w:u w:val="single" w:color="000000"/>
        </w:rPr>
        <w:t>meaning of the Ten Commandments</w:t>
      </w:r>
      <w:r>
        <w:t xml:space="preserve"> as</w:t>
      </w:r>
      <w:r>
        <w:rPr>
          <w:b/>
        </w:rPr>
        <w:t xml:space="preserve"> the</w:t>
      </w:r>
      <w:r>
        <w:t xml:space="preserve"> criterion for </w:t>
      </w:r>
      <w:r>
        <w:rPr>
          <w:u w:val="single" w:color="000000"/>
        </w:rPr>
        <w:t>Christian</w:t>
      </w:r>
      <w:r>
        <w:t xml:space="preserve"> conduct. </w:t>
      </w:r>
    </w:p>
    <w:p w:rsidR="00531C72" w:rsidRDefault="0068756F">
      <w:pPr>
        <w:spacing w:after="253"/>
        <w:ind w:left="-15" w:right="45"/>
      </w:pPr>
      <w:r>
        <w:t xml:space="preserve">Thus, in expounding the Decalogue, the </w:t>
      </w:r>
      <w:r>
        <w:rPr>
          <w:i/>
        </w:rPr>
        <w:t>Catechism</w:t>
      </w:r>
      <w:r>
        <w:t xml:space="preserve"> frequently quotes</w:t>
      </w:r>
      <w:r>
        <w:rPr>
          <w:vertAlign w:val="superscript"/>
        </w:rPr>
        <w:footnoteReference w:id="183"/>
      </w:r>
      <w:r>
        <w:t xml:space="preserve"> from respectively </w:t>
      </w:r>
      <w:r>
        <w:rPr>
          <w:u w:val="single" w:color="000000"/>
        </w:rPr>
        <w:t>Ex. 32:5</w:t>
      </w:r>
      <w:r>
        <w:t xml:space="preserve"> &amp; </w:t>
      </w:r>
      <w:r>
        <w:rPr>
          <w:u w:val="single" w:color="000000"/>
        </w:rPr>
        <w:t>32:8</w:t>
      </w:r>
      <w:r>
        <w:t xml:space="preserve"> &amp; </w:t>
      </w:r>
      <w:r>
        <w:rPr>
          <w:u w:val="single" w:color="000000"/>
        </w:rPr>
        <w:t>34:13</w:t>
      </w:r>
      <w:r>
        <w:t xml:space="preserve"> and </w:t>
      </w:r>
      <w:r>
        <w:rPr>
          <w:u w:val="single" w:color="000000"/>
        </w:rPr>
        <w:t>Lev. 23:3</w:t>
      </w:r>
      <w:r>
        <w:t xml:space="preserve"> and </w:t>
      </w:r>
      <w:r>
        <w:rPr>
          <w:u w:val="single" w:color="000000"/>
        </w:rPr>
        <w:t>Ex. 34:21</w:t>
      </w:r>
      <w:r>
        <w:t xml:space="preserve"> and </w:t>
      </w:r>
      <w:r>
        <w:rPr>
          <w:u w:val="single" w:color="000000"/>
        </w:rPr>
        <w:t>Lev. 6:2</w:t>
      </w:r>
      <w:r>
        <w:t xml:space="preserve"> (</w:t>
      </w:r>
      <w:r>
        <w:rPr>
          <w:i/>
        </w:rPr>
        <w:t>cf</w:t>
      </w:r>
      <w:r>
        <w:t xml:space="preserve">. Luke 19:8) and </w:t>
      </w:r>
      <w:r>
        <w:rPr>
          <w:u w:val="single" w:color="000000"/>
        </w:rPr>
        <w:t>Lev. 5:1</w:t>
      </w:r>
      <w:r>
        <w:t xml:space="preserve"> </w:t>
      </w:r>
      <w:r>
        <w:rPr>
          <w:i/>
        </w:rPr>
        <w:t>etc</w:t>
      </w:r>
      <w:r>
        <w:t xml:space="preserve">. It was fitting, therefore, that even </w:t>
      </w:r>
      <w:r>
        <w:rPr>
          <w:u w:val="single" w:color="000000"/>
        </w:rPr>
        <w:t>Calvin</w:t>
      </w:r>
      <w:r>
        <w:t xml:space="preserve"> should have stated in respect of the ceremonial day of atonement that “we must </w:t>
      </w:r>
      <w:r>
        <w:rPr>
          <w:u w:val="single" w:color="000000"/>
        </w:rPr>
        <w:t>now</w:t>
      </w:r>
      <w:r>
        <w:t xml:space="preserve"> appropriate the </w:t>
      </w:r>
      <w:r>
        <w:rPr>
          <w:u w:val="single" w:color="000000"/>
        </w:rPr>
        <w:t>substance</w:t>
      </w:r>
      <w:r>
        <w:t xml:space="preserve"> of this type to </w:t>
      </w:r>
      <w:r>
        <w:rPr>
          <w:b/>
          <w:u w:val="single" w:color="000000"/>
        </w:rPr>
        <w:t>our</w:t>
      </w:r>
      <w:r>
        <w:t xml:space="preserve"> own </w:t>
      </w:r>
      <w:r>
        <w:rPr>
          <w:u w:val="single" w:color="000000"/>
        </w:rPr>
        <w:t>use</w:t>
      </w:r>
      <w:r>
        <w:t>.”</w:t>
      </w:r>
      <w:r>
        <w:rPr>
          <w:vertAlign w:val="superscript"/>
        </w:rPr>
        <w:footnoteReference w:id="184"/>
      </w:r>
      <w:r>
        <w:t xml:space="preserve"> </w:t>
      </w:r>
    </w:p>
    <w:p w:rsidR="00531C72" w:rsidRDefault="0068756F">
      <w:pPr>
        <w:spacing w:after="254"/>
        <w:ind w:left="-15" w:right="45"/>
      </w:pPr>
      <w:r>
        <w:t xml:space="preserve">Let us now apply all of this to matters such as </w:t>
      </w:r>
      <w:r>
        <w:rPr>
          <w:u w:val="single" w:color="000000"/>
        </w:rPr>
        <w:t>yokes</w:t>
      </w:r>
      <w:r>
        <w:t xml:space="preserve"> and </w:t>
      </w:r>
      <w:r>
        <w:rPr>
          <w:u w:val="single" w:color="000000"/>
        </w:rPr>
        <w:t>vows</w:t>
      </w:r>
      <w:r>
        <w:t xml:space="preserve"> and </w:t>
      </w:r>
      <w:r>
        <w:rPr>
          <w:u w:val="single" w:color="000000"/>
        </w:rPr>
        <w:t>un</w:t>
      </w:r>
      <w:r>
        <w:rPr>
          <w:u w:val="single" w:color="000000"/>
        </w:rPr>
        <w:t>clean things</w:t>
      </w:r>
      <w:r>
        <w:t xml:space="preserve">. Do the Mosaic laws concerning </w:t>
      </w:r>
      <w:r>
        <w:rPr>
          <w:b/>
          <w:u w:val="single" w:color="000000"/>
        </w:rPr>
        <w:t>yokes</w:t>
      </w:r>
      <w:r>
        <w:t xml:space="preserve"> (such as the laws of Deut. 7:2-3 &amp; 22:10) still have any kind of New Testament application, even in a new sense? From II Cor. 6:14 and from the </w:t>
      </w:r>
      <w:r>
        <w:rPr>
          <w:i/>
        </w:rPr>
        <w:t>Westminster Confession</w:t>
      </w:r>
      <w:r>
        <w:t>, it would appear that this is indeed th</w:t>
      </w:r>
      <w:r>
        <w:t>e case.</w:t>
      </w:r>
      <w:r>
        <w:rPr>
          <w:vertAlign w:val="superscript"/>
        </w:rPr>
        <w:footnoteReference w:id="185"/>
      </w:r>
      <w:r>
        <w:t xml:space="preserve"> </w:t>
      </w:r>
    </w:p>
    <w:p w:rsidR="00531C72" w:rsidRDefault="0068756F">
      <w:pPr>
        <w:ind w:left="-15" w:right="45"/>
      </w:pPr>
      <w:r>
        <w:t xml:space="preserve">And do the Mosaic laws concerning </w:t>
      </w:r>
      <w:r>
        <w:rPr>
          <w:b/>
          <w:u w:val="single" w:color="000000"/>
        </w:rPr>
        <w:t>vows</w:t>
      </w:r>
      <w:r>
        <w:t xml:space="preserve"> (like Lev. 19:12 &amp; ch. 27 and Num. 5:19-21 &amp; ch. 6 &amp; 30:5-13 and Deut. 23:21-23) in any sense still apply to New Testament churches? From the </w:t>
      </w:r>
      <w:r>
        <w:rPr>
          <w:i/>
        </w:rPr>
        <w:t>Westminster Confession</w:t>
      </w:r>
      <w:r>
        <w:t xml:space="preserve"> and the </w:t>
      </w:r>
      <w:r>
        <w:rPr>
          <w:i/>
        </w:rPr>
        <w:t>Larger Catechism</w:t>
      </w:r>
      <w:r>
        <w:t xml:space="preserve"> – and especially </w:t>
      </w:r>
      <w:r>
        <w:t xml:space="preserve">from the New Testament itself (Matt. 6:16f &amp; 17:21 and Acts 18:18 &amp; 21:23-27 and I Cor. 7:5 and I Tim. 5:9-12) – this would indeed seem to be so. </w:t>
      </w:r>
    </w:p>
    <w:p w:rsidR="00531C72" w:rsidRDefault="0068756F">
      <w:pPr>
        <w:ind w:left="-15" w:right="45"/>
      </w:pPr>
      <w:r>
        <w:t xml:space="preserve">Again, do the Mosaic laws concerning </w:t>
      </w:r>
      <w:r>
        <w:rPr>
          <w:b/>
          <w:u w:val="single" w:color="000000"/>
        </w:rPr>
        <w:t>unclean things</w:t>
      </w:r>
      <w:r>
        <w:t xml:space="preserve"> – the laws of Lev. 11-15 and Num. 19:11-16 (</w:t>
      </w:r>
      <w:r>
        <w:rPr>
          <w:i/>
        </w:rPr>
        <w:t>etc</w:t>
      </w:r>
      <w:r>
        <w:t>.) – still</w:t>
      </w:r>
      <w:r>
        <w:t xml:space="preserve"> apply to us in any way at all? According to both the New Testament (II Cor. 6:17 &amp; 7:1) and the </w:t>
      </w:r>
      <w:r>
        <w:rPr>
          <w:i/>
        </w:rPr>
        <w:t>Confession</w:t>
      </w:r>
      <w:r>
        <w:t xml:space="preserve">, in some sense they still do. </w:t>
      </w:r>
    </w:p>
    <w:p w:rsidR="00531C72" w:rsidRDefault="0068756F">
      <w:pPr>
        <w:ind w:left="-15" w:right="45"/>
      </w:pPr>
      <w:r>
        <w:t>Hence, the “moral duties” and the “general equity” of all of these Mosaic laws still apply – so that Christians too s</w:t>
      </w:r>
      <w:r>
        <w:t>hould keep their vows</w:t>
      </w:r>
      <w:r>
        <w:rPr>
          <w:vertAlign w:val="superscript"/>
        </w:rPr>
        <w:t>226</w:t>
      </w:r>
      <w:r>
        <w:t xml:space="preserve"> and avoid unequal yokes</w:t>
      </w:r>
      <w:r>
        <w:rPr>
          <w:vertAlign w:val="superscript"/>
        </w:rPr>
        <w:footnoteReference w:id="186"/>
      </w:r>
      <w:r>
        <w:t xml:space="preserve"> and refrain from touching the unclean things.</w:t>
      </w:r>
      <w:r>
        <w:rPr>
          <w:vertAlign w:val="superscript"/>
        </w:rPr>
        <w:footnoteReference w:id="187"/>
      </w:r>
      <w:r>
        <w:t xml:space="preserve"> For the Christian Church or the New Testament Israel is the same ‘Temple of Jehovah’ as was Old Testament Israel, having the same Lord and being the same peopl</w:t>
      </w:r>
      <w:r>
        <w:t>e of God</w:t>
      </w:r>
      <w:r>
        <w:rPr>
          <w:vertAlign w:val="superscript"/>
        </w:rPr>
        <w:footnoteReference w:id="188"/>
      </w:r>
      <w:r>
        <w:t xml:space="preserve"> and growing on the same “olive tree” (Rom. 11:17f). </w:t>
      </w:r>
    </w:p>
    <w:p w:rsidR="00531C72" w:rsidRDefault="0068756F">
      <w:pPr>
        <w:ind w:left="-15" w:right="45"/>
      </w:pPr>
      <w:r>
        <w:t>It may well be true that the blood of Christ has now cleansed certain previously unclean foods, thus rendering them now edible (</w:t>
      </w:r>
      <w:r>
        <w:rPr>
          <w:i/>
        </w:rPr>
        <w:t>cf</w:t>
      </w:r>
      <w:r>
        <w:t xml:space="preserve">. for instance Acts 10 to 11 &amp; Col. </w:t>
      </w:r>
    </w:p>
    <w:p w:rsidR="00531C72" w:rsidRDefault="0068756F">
      <w:pPr>
        <w:spacing w:after="14" w:line="259" w:lineRule="auto"/>
        <w:ind w:left="10" w:right="59" w:hanging="10"/>
        <w:jc w:val="center"/>
      </w:pPr>
      <w:r>
        <w:rPr>
          <w:i/>
          <w:sz w:val="25"/>
        </w:rPr>
        <w:t xml:space="preserve">VI. </w:t>
      </w:r>
    </w:p>
    <w:p w:rsidR="00531C72" w:rsidRDefault="0068756F">
      <w:pPr>
        <w:spacing w:after="203" w:line="259" w:lineRule="auto"/>
        <w:ind w:left="10" w:right="58" w:hanging="10"/>
        <w:jc w:val="center"/>
      </w:pPr>
      <w:r>
        <w:rPr>
          <w:i/>
          <w:sz w:val="25"/>
        </w:rPr>
        <w:t>T</w:t>
      </w:r>
      <w:r>
        <w:rPr>
          <w:i/>
          <w:sz w:val="20"/>
        </w:rPr>
        <w:t xml:space="preserve">HE </w:t>
      </w:r>
      <w:r>
        <w:rPr>
          <w:i/>
          <w:sz w:val="25"/>
        </w:rPr>
        <w:t>W</w:t>
      </w:r>
      <w:r>
        <w:rPr>
          <w:i/>
          <w:sz w:val="20"/>
        </w:rPr>
        <w:t xml:space="preserve">ESTMINSTER </w:t>
      </w:r>
      <w:r>
        <w:rPr>
          <w:i/>
          <w:sz w:val="25"/>
        </w:rPr>
        <w:t>S</w:t>
      </w:r>
      <w:r>
        <w:rPr>
          <w:i/>
          <w:sz w:val="20"/>
        </w:rPr>
        <w:t xml:space="preserve">TANDARDS ON THE </w:t>
      </w:r>
      <w:r>
        <w:rPr>
          <w:i/>
          <w:sz w:val="25"/>
        </w:rPr>
        <w:t>C</w:t>
      </w:r>
      <w:r>
        <w:rPr>
          <w:i/>
          <w:sz w:val="20"/>
        </w:rPr>
        <w:t xml:space="preserve">EREMONIAL </w:t>
      </w:r>
      <w:r>
        <w:rPr>
          <w:i/>
          <w:sz w:val="25"/>
        </w:rPr>
        <w:t>L</w:t>
      </w:r>
      <w:r>
        <w:rPr>
          <w:i/>
          <w:sz w:val="20"/>
        </w:rPr>
        <w:t>AWS</w:t>
      </w:r>
      <w:r>
        <w:rPr>
          <w:i/>
          <w:sz w:val="25"/>
        </w:rPr>
        <w:t xml:space="preserve"> </w:t>
      </w:r>
    </w:p>
    <w:p w:rsidR="00531C72" w:rsidRDefault="0068756F">
      <w:pPr>
        <w:ind w:left="-15" w:right="45" w:firstLine="0"/>
      </w:pPr>
      <w:r>
        <w:t xml:space="preserve">2:12-21 &amp; I Tim. 4:1-5). But is it really a matter of complete indifference to God, if and when Christians </w:t>
      </w:r>
      <w:r>
        <w:rPr>
          <w:b/>
          <w:u w:val="single" w:color="000000"/>
        </w:rPr>
        <w:t>eat everything without exception</w:t>
      </w:r>
      <w:r>
        <w:t xml:space="preserve"> – even including poisonous rattlesnakes? Or do Christians in this regard not have “</w:t>
      </w:r>
      <w:r>
        <w:t xml:space="preserve">moral duties” to heed at least the “general equity” at the root of the Old Testament dietary laws? </w:t>
      </w:r>
    </w:p>
    <w:p w:rsidR="00531C72" w:rsidRDefault="0068756F">
      <w:pPr>
        <w:ind w:left="-15" w:right="45"/>
      </w:pPr>
      <w:r>
        <w:t>Interestingly – just like the Decalogue</w:t>
      </w:r>
      <w:r>
        <w:rPr>
          <w:vertAlign w:val="superscript"/>
        </w:rPr>
        <w:t>34</w:t>
      </w:r>
      <w:r>
        <w:t xml:space="preserve"> – the distinction between clean and unclean animals is </w:t>
      </w:r>
      <w:r>
        <w:rPr>
          <w:b/>
          <w:u w:val="single" w:color="000000"/>
        </w:rPr>
        <w:t>Pre</w:t>
      </w:r>
      <w:r>
        <w:t xml:space="preserve">-Mosaic and even </w:t>
      </w:r>
      <w:r>
        <w:rPr>
          <w:b/>
          <w:u w:val="single" w:color="000000"/>
        </w:rPr>
        <w:t>Noachic</w:t>
      </w:r>
      <w:r>
        <w:t xml:space="preserve"> if not </w:t>
      </w:r>
      <w:r>
        <w:rPr>
          <w:b/>
        </w:rPr>
        <w:t>Adamic</w:t>
      </w:r>
      <w:r>
        <w:t xml:space="preserve"> (Gen. 1:26-29 &amp; 6</w:t>
      </w:r>
      <w:r>
        <w:t xml:space="preserve">:18 through 7:2 &amp; 8:20ff &amp; 9:1-16). An awareness of this fact seems to have been behind the Christian Church’s first General Assembly decree at the Council of Jerusalem (Acts 15:20-29 and 16:1-5). </w:t>
      </w:r>
    </w:p>
    <w:p w:rsidR="00531C72" w:rsidRDefault="0068756F">
      <w:pPr>
        <w:ind w:left="-15" w:right="45"/>
      </w:pPr>
      <w:r>
        <w:t>Moreover, it is perhaps also significant that Calvin himse</w:t>
      </w:r>
      <w:r>
        <w:t>lf remarks</w:t>
      </w:r>
      <w:r>
        <w:rPr>
          <w:vertAlign w:val="superscript"/>
        </w:rPr>
        <w:footnoteReference w:id="189"/>
      </w:r>
      <w:r>
        <w:t xml:space="preserve"> that “agreeably to the </w:t>
      </w:r>
      <w:r>
        <w:rPr>
          <w:u w:val="single" w:color="000000"/>
        </w:rPr>
        <w:t>dictates of nature</w:t>
      </w:r>
      <w:r>
        <w:t>” (which remind men of their ‘moral duties’),</w:t>
      </w:r>
      <w:r>
        <w:rPr>
          <w:vertAlign w:val="superscript"/>
        </w:rPr>
        <w:footnoteReference w:id="190"/>
      </w:r>
      <w:r>
        <w:t xml:space="preserve"> the saints who lived even before the time of the Moses and his laws “spontaneously avoided certain foods.” Calvin even adds that also “</w:t>
      </w:r>
      <w:r>
        <w:rPr>
          <w:b/>
          <w:u w:val="single" w:color="000000"/>
        </w:rPr>
        <w:t>at present</w:t>
      </w:r>
      <w:r>
        <w:t>, no one wi</w:t>
      </w:r>
      <w:r>
        <w:t xml:space="preserve">ll hunt wolves or lions for food nor desire to eat serpents and other venomous animals.” </w:t>
      </w:r>
    </w:p>
    <w:p w:rsidR="00531C72" w:rsidRDefault="0068756F">
      <w:pPr>
        <w:ind w:left="-15" w:right="45"/>
      </w:pPr>
      <w:r>
        <w:t xml:space="preserve">There is further evidence of </w:t>
      </w:r>
      <w:r>
        <w:rPr>
          <w:b/>
        </w:rPr>
        <w:t>remaining “moral duties”</w:t>
      </w:r>
      <w:r>
        <w:t xml:space="preserve"> in the ceremonial laws, even after the abrogation of the laws themselves at Calvary. Thus the Westminster Assemb</w:t>
      </w:r>
      <w:r>
        <w:t xml:space="preserve">ly’s own </w:t>
      </w:r>
      <w:r>
        <w:rPr>
          <w:i/>
        </w:rPr>
        <w:t>Form of Presbyterial Church-Government</w:t>
      </w:r>
      <w:r>
        <w:t>, in discussing the obligation of New Testament Elders to protect the holy table of the Lord against unclean “dogs” and “swine,” also quotes the ceremonial laws of Lev. 13:5 and Num. 9:7 (about avoiding lepers</w:t>
      </w:r>
      <w:r>
        <w:t xml:space="preserve"> and corpses) as authority for the obligation of New Testament Elders “to keep unclean persons from holy things.”</w:t>
      </w:r>
      <w:r>
        <w:rPr>
          <w:vertAlign w:val="superscript"/>
        </w:rPr>
        <w:footnoteReference w:id="191"/>
      </w:r>
      <w:r>
        <w:t xml:space="preserve"> Note too how also the </w:t>
      </w:r>
      <w:r>
        <w:rPr>
          <w:i/>
        </w:rPr>
        <w:t>Confession</w:t>
      </w:r>
      <w:r>
        <w:t xml:space="preserve"> 29:8q refers to Matt. 7:6! </w:t>
      </w:r>
    </w:p>
    <w:p w:rsidR="00531C72" w:rsidRDefault="0068756F">
      <w:pPr>
        <w:spacing w:after="0"/>
        <w:ind w:left="-15" w:right="45"/>
      </w:pPr>
      <w:r>
        <w:t xml:space="preserve">In </w:t>
      </w:r>
      <w:r>
        <w:rPr>
          <w:u w:val="single" w:color="000000"/>
        </w:rPr>
        <w:t>this</w:t>
      </w:r>
      <w:r>
        <w:t xml:space="preserve"> sense, then, “moral duties” (or “general equity”) of the abrogated cerem</w:t>
      </w:r>
      <w:r>
        <w:t xml:space="preserve">onial laws – </w:t>
      </w:r>
      <w:r>
        <w:rPr>
          <w:b/>
        </w:rPr>
        <w:t>still</w:t>
      </w:r>
      <w:r>
        <w:t xml:space="preserve"> apply. For, as the great Hengstenberg remarked, the ceremonial laws embody a Moral Law in spite of their divestible outward ceremonial form (which outward form was indeed abrogated at Calvary).</w:t>
      </w:r>
      <w:r>
        <w:rPr>
          <w:vertAlign w:val="superscript"/>
        </w:rPr>
        <w:footnoteReference w:id="192"/>
      </w:r>
      <w:r>
        <w:t xml:space="preserve"> </w:t>
      </w:r>
      <w:r>
        <w:br w:type="page"/>
      </w:r>
    </w:p>
    <w:p w:rsidR="00531C72" w:rsidRDefault="0068756F">
      <w:pPr>
        <w:spacing w:after="404" w:line="259" w:lineRule="auto"/>
        <w:ind w:left="4" w:firstLine="0"/>
        <w:jc w:val="center"/>
      </w:pPr>
      <w:r>
        <w:rPr>
          <w:i/>
          <w:sz w:val="25"/>
        </w:rPr>
        <w:t xml:space="preserve"> </w:t>
      </w:r>
    </w:p>
    <w:p w:rsidR="00531C72" w:rsidRDefault="0068756F">
      <w:pPr>
        <w:pStyle w:val="Heading1"/>
        <w:ind w:right="60"/>
      </w:pPr>
      <w:bookmarkStart w:id="7" w:name="_Toc118676"/>
      <w:r>
        <w:rPr>
          <w:sz w:val="27"/>
        </w:rPr>
        <w:t>T</w:t>
      </w:r>
      <w:r>
        <w:t xml:space="preserve">HE </w:t>
      </w:r>
      <w:r>
        <w:rPr>
          <w:i/>
          <w:sz w:val="27"/>
        </w:rPr>
        <w:t>W</w:t>
      </w:r>
      <w:r>
        <w:rPr>
          <w:i/>
        </w:rPr>
        <w:t xml:space="preserve">ESTMINSTER </w:t>
      </w:r>
      <w:r>
        <w:rPr>
          <w:i/>
          <w:sz w:val="27"/>
        </w:rPr>
        <w:t>S</w:t>
      </w:r>
      <w:r>
        <w:rPr>
          <w:i/>
        </w:rPr>
        <w:t>TANDARDS</w:t>
      </w:r>
      <w:r>
        <w:t xml:space="preserve"> ON THE </w:t>
      </w:r>
      <w:r>
        <w:rPr>
          <w:sz w:val="27"/>
        </w:rPr>
        <w:t>J</w:t>
      </w:r>
      <w:r>
        <w:t>UDIC</w:t>
      </w:r>
      <w:r>
        <w:t xml:space="preserve">IAL </w:t>
      </w:r>
      <w:r>
        <w:rPr>
          <w:sz w:val="27"/>
        </w:rPr>
        <w:t>L</w:t>
      </w:r>
      <w:r>
        <w:t>AWS</w:t>
      </w:r>
      <w:r>
        <w:rPr>
          <w:sz w:val="27"/>
        </w:rPr>
        <w:t xml:space="preserve"> </w:t>
      </w:r>
      <w:bookmarkEnd w:id="7"/>
    </w:p>
    <w:p w:rsidR="00531C72" w:rsidRDefault="0068756F">
      <w:pPr>
        <w:ind w:left="-15" w:right="45"/>
      </w:pPr>
      <w:r>
        <w:t xml:space="preserve">In </w:t>
      </w:r>
      <w:r>
        <w:rPr>
          <w:u w:val="single" w:color="000000"/>
        </w:rPr>
        <w:t>distinguishing</w:t>
      </w:r>
      <w:r>
        <w:t xml:space="preserve"> between the ceremonial and the judicial and the moral laws, the </w:t>
      </w:r>
      <w:r>
        <w:rPr>
          <w:i/>
        </w:rPr>
        <w:t>Westminster Standards</w:t>
      </w:r>
      <w:r>
        <w:t xml:space="preserve"> are not alone. So too did the Early Church. So too did many of the classic Protestant Confessions. Indeed, so too do many of the later Symbols. </w:t>
      </w:r>
    </w:p>
    <w:p w:rsidR="00531C72" w:rsidRDefault="0068756F">
      <w:pPr>
        <w:ind w:left="-15" w:right="45"/>
      </w:pPr>
      <w:r>
        <w:t xml:space="preserve">Thus the Lutheran </w:t>
      </w:r>
      <w:r>
        <w:rPr>
          <w:i/>
        </w:rPr>
        <w:t xml:space="preserve">Wittenberg Confession </w:t>
      </w:r>
      <w:r>
        <w:t>notes: “We acknowledge the Law of God, whose abridgment is in the Deca</w:t>
      </w:r>
      <w:r>
        <w:t xml:space="preserve">logue.... And we hold that man is </w:t>
      </w:r>
      <w:r>
        <w:rPr>
          <w:u w:val="single" w:color="000000"/>
        </w:rPr>
        <w:t>bound</w:t>
      </w:r>
      <w:r>
        <w:t xml:space="preserve"> to obey the moral precepts of the </w:t>
      </w:r>
      <w:r>
        <w:rPr>
          <w:u w:val="single" w:color="000000"/>
        </w:rPr>
        <w:t>Decalogue</w:t>
      </w:r>
      <w:r>
        <w:t xml:space="preserve">. Neither are those </w:t>
      </w:r>
      <w:r>
        <w:rPr>
          <w:u w:val="single" w:color="000000"/>
        </w:rPr>
        <w:t>precepts</w:t>
      </w:r>
      <w:r>
        <w:t xml:space="preserve"> which are contained in the Apostles’ writings a new law, but are branches of the Old Law. It is needful to teach men that they must not only obe</w:t>
      </w:r>
      <w:r>
        <w:t xml:space="preserve">y the Law, but also how this obedience pleases God.” </w:t>
      </w:r>
    </w:p>
    <w:p w:rsidR="00531C72" w:rsidRDefault="0068756F">
      <w:pPr>
        <w:ind w:left="-15" w:right="45"/>
      </w:pPr>
      <w:r>
        <w:t xml:space="preserve">The same is true of early Calvinistic Confessions. Thus the 1559 </w:t>
      </w:r>
      <w:r>
        <w:rPr>
          <w:i/>
        </w:rPr>
        <w:t>French Confession</w:t>
      </w:r>
      <w:r>
        <w:t xml:space="preserve"> of Calvin and his pupil Chandieu (articles 9 &amp; 23) states: “We believe that </w:t>
      </w:r>
      <w:r>
        <w:rPr>
          <w:u w:val="single" w:color="000000"/>
        </w:rPr>
        <w:t>man was created</w:t>
      </w:r>
      <w:r>
        <w:t xml:space="preserve"> </w:t>
      </w:r>
      <w:r>
        <w:rPr>
          <w:u w:val="single" w:color="000000"/>
        </w:rPr>
        <w:t>pure and perfect</w:t>
      </w:r>
      <w:r>
        <w:t xml:space="preserve"> in the ima</w:t>
      </w:r>
      <w:r>
        <w:t>ge of God, and that by his own guilt he fell from the grace which he received.... Gen. 1:26 &amp; Eccles. 7:10 [</w:t>
      </w:r>
      <w:r>
        <w:rPr>
          <w:i/>
        </w:rPr>
        <w:t>cf</w:t>
      </w:r>
      <w:r>
        <w:t xml:space="preserve">. 7:29].... The [judicial] </w:t>
      </w:r>
      <w:r>
        <w:rPr>
          <w:b/>
          <w:u w:val="single" w:color="000000"/>
        </w:rPr>
        <w:t>ordinances</w:t>
      </w:r>
      <w:r>
        <w:t xml:space="preserve"> came to an end at the advent of Jesus Christ; but, although the </w:t>
      </w:r>
      <w:r>
        <w:rPr>
          <w:b/>
          <w:u w:val="single" w:color="000000"/>
        </w:rPr>
        <w:t>ceremonies</w:t>
      </w:r>
      <w:r>
        <w:t xml:space="preserve"> are no more in use, yet their </w:t>
      </w:r>
      <w:r>
        <w:rPr>
          <w:u w:val="single" w:color="000000"/>
        </w:rPr>
        <w:t>sub</w:t>
      </w:r>
      <w:r>
        <w:rPr>
          <w:u w:val="single" w:color="000000"/>
        </w:rPr>
        <w:t>stance</w:t>
      </w:r>
      <w:r>
        <w:t xml:space="preserve"> and truth remain in the Person of Him in Whom they are fulfilled. And, moreover, </w:t>
      </w:r>
      <w:r>
        <w:rPr>
          <w:b/>
          <w:u w:val="single" w:color="000000"/>
        </w:rPr>
        <w:t>we must seek</w:t>
      </w:r>
      <w:r>
        <w:rPr>
          <w:u w:val="single" w:color="000000"/>
        </w:rPr>
        <w:t xml:space="preserve"> aid from </w:t>
      </w:r>
      <w:r>
        <w:rPr>
          <w:b/>
          <w:u w:val="single" w:color="000000"/>
        </w:rPr>
        <w:t>the Law</w:t>
      </w:r>
      <w:r>
        <w:t xml:space="preserve"> and the </w:t>
      </w:r>
      <w:r>
        <w:rPr>
          <w:u w:val="single" w:color="000000"/>
        </w:rPr>
        <w:t>Prophets</w:t>
      </w:r>
      <w:r>
        <w:t xml:space="preserve"> for the </w:t>
      </w:r>
      <w:r>
        <w:rPr>
          <w:u w:val="single" w:color="000000"/>
        </w:rPr>
        <w:t>ruling</w:t>
      </w:r>
      <w:r>
        <w:t xml:space="preserve"> of </w:t>
      </w:r>
      <w:r>
        <w:rPr>
          <w:b/>
        </w:rPr>
        <w:t>our</w:t>
      </w:r>
      <w:r>
        <w:t xml:space="preserve"> lives – as well as for our </w:t>
      </w:r>
      <w:r>
        <w:rPr>
          <w:u w:val="single" w:color="000000"/>
        </w:rPr>
        <w:t>confirmation</w:t>
      </w:r>
      <w:r>
        <w:t xml:space="preserve"> in the promises of the Gospel.” </w:t>
      </w:r>
    </w:p>
    <w:p w:rsidR="00531C72" w:rsidRDefault="0068756F">
      <w:pPr>
        <w:ind w:left="-15" w:right="45"/>
      </w:pPr>
      <w:r>
        <w:t>Even some four years befor</w:t>
      </w:r>
      <w:r>
        <w:t xml:space="preserve">e Calvin died, his pupil Knox wrote about the liberty of the Gospel in his 1560 </w:t>
      </w:r>
      <w:r>
        <w:rPr>
          <w:i/>
        </w:rPr>
        <w:t>Scots Confession of Faith</w:t>
      </w:r>
      <w:r>
        <w:t xml:space="preserve">. That states: “We do not think we are so freed by the liberty – as if we owed no obedience to the Law. We confess the contrary!” </w:t>
      </w:r>
    </w:p>
    <w:p w:rsidR="00531C72" w:rsidRDefault="0068756F">
      <w:pPr>
        <w:ind w:left="-15" w:right="45"/>
      </w:pPr>
      <w:r>
        <w:t>Also articles 14 &amp; 2</w:t>
      </w:r>
      <w:r>
        <w:t xml:space="preserve">1 &amp; 24f &amp; 36 of the 1562 </w:t>
      </w:r>
      <w:r>
        <w:rPr>
          <w:i/>
        </w:rPr>
        <w:t>Belgic Confession</w:t>
      </w:r>
      <w:r>
        <w:t xml:space="preserve"> are germane. They teach: “We believe that God created </w:t>
      </w:r>
      <w:r>
        <w:rPr>
          <w:u w:val="single" w:color="000000"/>
        </w:rPr>
        <w:t>man</w:t>
      </w:r>
      <w:r>
        <w:t>...after His Own</w:t>
      </w:r>
      <w:r>
        <w:rPr>
          <w:u w:val="single" w:color="000000"/>
        </w:rPr>
        <w:t xml:space="preserve"> image</w:t>
      </w:r>
      <w:r>
        <w:t xml:space="preserve"> and likeness – good, </w:t>
      </w:r>
      <w:r>
        <w:rPr>
          <w:b/>
          <w:u w:val="single" w:color="000000"/>
        </w:rPr>
        <w:t>righteous</w:t>
      </w:r>
      <w:r>
        <w:t xml:space="preserve"> and holy.... He </w:t>
      </w:r>
      <w:r>
        <w:rPr>
          <w:u w:val="single" w:color="000000"/>
        </w:rPr>
        <w:t>transgressed</w:t>
      </w:r>
      <w:r>
        <w:t>.... Jesus Christ...</w:t>
      </w:r>
      <w:r>
        <w:rPr>
          <w:b/>
          <w:u w:val="single" w:color="000000"/>
        </w:rPr>
        <w:t>restored</w:t>
      </w:r>
      <w:r>
        <w:t xml:space="preserve"> that which He took not away.... We embrace Ch</w:t>
      </w:r>
      <w:r>
        <w:t xml:space="preserve">rist our </w:t>
      </w:r>
      <w:r>
        <w:rPr>
          <w:b/>
          <w:u w:val="single" w:color="000000"/>
        </w:rPr>
        <w:t>Righteousness</w:t>
      </w:r>
      <w:r>
        <w:t xml:space="preserve">.... It is impossible that...faith can be unfruitful.... A faith that worketh by love...excites man to the </w:t>
      </w:r>
      <w:r>
        <w:rPr>
          <w:u w:val="single" w:color="000000"/>
        </w:rPr>
        <w:t>practice</w:t>
      </w:r>
      <w:r>
        <w:t xml:space="preserve"> of those </w:t>
      </w:r>
      <w:r>
        <w:rPr>
          <w:b/>
          <w:u w:val="single" w:color="000000"/>
        </w:rPr>
        <w:t>works</w:t>
      </w:r>
      <w:r>
        <w:t xml:space="preserve"> which God has </w:t>
      </w:r>
      <w:r>
        <w:rPr>
          <w:b/>
          <w:u w:val="single" w:color="000000"/>
        </w:rPr>
        <w:t>commanded</w:t>
      </w:r>
      <w:r>
        <w:t xml:space="preserve">.... The </w:t>
      </w:r>
      <w:r>
        <w:rPr>
          <w:b/>
        </w:rPr>
        <w:t>ceremonies</w:t>
      </w:r>
      <w:r>
        <w:t xml:space="preserve">...of the law ceased at the coming of Christ.... All the </w:t>
      </w:r>
      <w:r>
        <w:rPr>
          <w:u w:val="single" w:color="000000"/>
        </w:rPr>
        <w:t>shad</w:t>
      </w:r>
      <w:r>
        <w:rPr>
          <w:u w:val="single" w:color="000000"/>
        </w:rPr>
        <w:t>ows are accomplished</w:t>
      </w:r>
      <w:r>
        <w:t xml:space="preserve">.... Yet the truth and </w:t>
      </w:r>
      <w:r>
        <w:rPr>
          <w:b/>
        </w:rPr>
        <w:t>substance of them</w:t>
      </w:r>
      <w:r>
        <w:t xml:space="preserve"> </w:t>
      </w:r>
      <w:r>
        <w:rPr>
          <w:u w:val="single" w:color="000000"/>
        </w:rPr>
        <w:t>remain</w:t>
      </w:r>
      <w:r>
        <w:t xml:space="preserve"> with </w:t>
      </w:r>
      <w:r>
        <w:rPr>
          <w:u w:val="single" w:color="000000"/>
        </w:rPr>
        <w:t>us</w:t>
      </w:r>
      <w:r>
        <w:t xml:space="preserve">.... </w:t>
      </w:r>
      <w:r>
        <w:rPr>
          <w:u w:val="single" w:color="000000"/>
        </w:rPr>
        <w:t xml:space="preserve">We still use the [judicial] </w:t>
      </w:r>
      <w:r>
        <w:rPr>
          <w:b/>
          <w:u w:val="single" w:color="000000"/>
        </w:rPr>
        <w:t>testimonies</w:t>
      </w:r>
      <w:r>
        <w:rPr>
          <w:u w:val="single" w:color="000000"/>
        </w:rPr>
        <w:t xml:space="preserve"> taken out of the Law</w:t>
      </w:r>
      <w:r>
        <w:t xml:space="preserve"> and the Prophets...</w:t>
      </w:r>
      <w:r>
        <w:rPr>
          <w:u w:val="single" w:color="000000"/>
        </w:rPr>
        <w:t xml:space="preserve">to </w:t>
      </w:r>
      <w:r>
        <w:rPr>
          <w:b/>
          <w:u w:val="single" w:color="000000"/>
        </w:rPr>
        <w:t>regulate our life</w:t>
      </w:r>
      <w:r>
        <w:rPr>
          <w:u w:val="single" w:color="000000"/>
        </w:rPr>
        <w:t xml:space="preserve"> in all honesty</w:t>
      </w:r>
      <w:r>
        <w:t>, to the glory of God, according to His will.... God, because of the depravity of mankind, hath appointed...</w:t>
      </w:r>
      <w:r>
        <w:rPr>
          <w:u w:val="single" w:color="000000"/>
        </w:rPr>
        <w:t>magistrates</w:t>
      </w:r>
      <w:r>
        <w:t xml:space="preserve">, willing that the World should be governed by certain </w:t>
      </w:r>
      <w:r>
        <w:rPr>
          <w:b/>
          <w:u w:val="single" w:color="000000"/>
        </w:rPr>
        <w:t>laws</w:t>
      </w:r>
      <w:r>
        <w:t xml:space="preserve">.” </w:t>
      </w:r>
    </w:p>
    <w:p w:rsidR="00531C72" w:rsidRDefault="0068756F">
      <w:pPr>
        <w:ind w:left="-15" w:right="45"/>
      </w:pPr>
      <w:r>
        <w:t xml:space="preserve">The 1563 </w:t>
      </w:r>
      <w:r>
        <w:rPr>
          <w:i/>
        </w:rPr>
        <w:t>Heidelberg Catechism</w:t>
      </w:r>
      <w:r>
        <w:t xml:space="preserve"> too takes a strongly </w:t>
      </w:r>
      <w:r>
        <w:rPr>
          <w:b/>
          <w:u w:val="single" w:color="000000"/>
        </w:rPr>
        <w:t>Trininomic</w:t>
      </w:r>
      <w:r>
        <w:t xml:space="preserve"> line. Questi</w:t>
      </w:r>
      <w:r>
        <w:t>on 100, on “</w:t>
      </w:r>
      <w:r>
        <w:rPr>
          <w:u w:val="single" w:color="000000"/>
        </w:rPr>
        <w:t>the profaning of God’s Name</w:t>
      </w:r>
      <w:r>
        <w:t>” (Matt. 28:19), states that because “no sin is greater or more provoking to God than the profaning of His Name – therefore He even commanded it to be punished with death.” And also Question 105 reminds us that, “to r</w:t>
      </w:r>
      <w:r>
        <w:t xml:space="preserve">estrain </w:t>
      </w:r>
      <w:r>
        <w:rPr>
          <w:u w:val="single" w:color="000000"/>
        </w:rPr>
        <w:t>murder</w:t>
      </w:r>
      <w:r>
        <w:t xml:space="preserve">, the magistrate is armed with the </w:t>
      </w:r>
      <w:r>
        <w:rPr>
          <w:u w:val="single" w:color="000000"/>
        </w:rPr>
        <w:t>sword</w:t>
      </w:r>
      <w:r>
        <w:t xml:space="preserve">.” </w:t>
      </w:r>
    </w:p>
    <w:p w:rsidR="00531C72" w:rsidRDefault="0068756F">
      <w:pPr>
        <w:ind w:left="-15" w:right="45"/>
      </w:pPr>
      <w:r>
        <w:t xml:space="preserve">Further, chapter 4 of Calvin’s associate Bullinger’s 1566 </w:t>
      </w:r>
      <w:r>
        <w:rPr>
          <w:i/>
        </w:rPr>
        <w:t>Swiss Confession of Faith</w:t>
      </w:r>
      <w:r>
        <w:t xml:space="preserve"> clearly states: “God is an invisible Spirit.... We do therefore reject not only the idols of the Gentiles, but als</w:t>
      </w:r>
      <w:r>
        <w:t>o the images of Christians. For although Christ took upon Him man’s nature, yet He did not therefore take it so that He might set forth a pattern for carvers and painters! He denied that He came ‘to destroy the Law and the Prophets’ (Matt. 5:17); but image</w:t>
      </w:r>
      <w:r>
        <w:t xml:space="preserve">s are forbidden in the Law and the Prophets (Deut. 4:15 &amp; Isa. 44:9)... Who would then believe that the shadow or picture of His body doth any whit benefit the godly?.... </w:t>
      </w:r>
    </w:p>
    <w:p w:rsidR="00531C72" w:rsidRDefault="0068756F">
      <w:pPr>
        <w:ind w:left="-15" w:right="45"/>
      </w:pPr>
      <w:r>
        <w:t xml:space="preserve">“The Lord commanded to </w:t>
      </w:r>
      <w:r>
        <w:rPr>
          <w:b/>
          <w:u w:val="single" w:color="000000"/>
        </w:rPr>
        <w:t>preach</w:t>
      </w:r>
      <w:r>
        <w:rPr>
          <w:u w:val="single" w:color="000000"/>
        </w:rPr>
        <w:t xml:space="preserve"> the Gospel</w:t>
      </w:r>
      <w:r>
        <w:t xml:space="preserve"> (Mark 16:15) – </w:t>
      </w:r>
      <w:r>
        <w:rPr>
          <w:b/>
          <w:u w:val="single" w:color="000000"/>
        </w:rPr>
        <w:t>not</w:t>
      </w:r>
      <w:r>
        <w:rPr>
          <w:u w:val="single" w:color="000000"/>
        </w:rPr>
        <w:t xml:space="preserve"> to paint</w:t>
      </w:r>
      <w:r>
        <w:t xml:space="preserve"> and instruct th</w:t>
      </w:r>
      <w:r>
        <w:t>e laity by pictures! He also instituted Sacraments, but He nowhere appointed images.... Therefore we approve the judgment of [the A.D. 300f] Lactantius, an ancient writer who says ‘Undoubtedly there is no religion where there is a picture.’ And we affirm t</w:t>
      </w:r>
      <w:r>
        <w:t xml:space="preserve">hat the [A.D. 400] blessed bishop Epiphanius did well who – finding on the church-doors a veil that had painted on it the picture...of Christ or some saint or other – he cut and took it away!” </w:t>
      </w:r>
    </w:p>
    <w:p w:rsidR="00531C72" w:rsidRDefault="0068756F">
      <w:pPr>
        <w:ind w:left="-15" w:right="45"/>
      </w:pPr>
      <w:r>
        <w:t xml:space="preserve">Chapter 12 states: “We teach that the will of God is set down unto us in </w:t>
      </w:r>
      <w:r>
        <w:rPr>
          <w:b/>
          <w:u w:val="single" w:color="000000"/>
        </w:rPr>
        <w:t>the Law of</w:t>
      </w:r>
      <w:r>
        <w:rPr>
          <w:b/>
        </w:rPr>
        <w:t xml:space="preserve"> </w:t>
      </w:r>
      <w:r>
        <w:rPr>
          <w:b/>
          <w:u w:val="single" w:color="000000"/>
        </w:rPr>
        <w:t>God</w:t>
      </w:r>
      <w:r>
        <w:t>; to whit, what He would have us to do, or not to do; what is good and just, or what is evil and unjust. We therefore confess that ‘The Law is good and holy’ (Rom. 7:12)</w:t>
      </w:r>
      <w:r>
        <w:t xml:space="preserve">; and that this Law is, by the finger of God, either ‘written in the hearts of men’ (Rom. 2:15) and so is called the Law of nature – or engraven in the two tables of stone, and more largely expounded in the books of Moses (Exod. 20:1-17 &amp; Deut. 5:22). For </w:t>
      </w:r>
      <w:r>
        <w:t>plainness sake, we divide it into the Moral Law which is contained in the Commandments or the two Tables expounded in the books of Moses; into the ceremonial, which does appoint ceremonies and the worship of God; and into the judicial law, which is occupie</w:t>
      </w:r>
      <w:r>
        <w:t xml:space="preserve">d about political and domestic affairs. </w:t>
      </w:r>
    </w:p>
    <w:p w:rsidR="00531C72" w:rsidRDefault="0068756F">
      <w:pPr>
        <w:ind w:left="-15" w:right="45"/>
      </w:pPr>
      <w:r>
        <w:t xml:space="preserve">“We believe that the whole will of God and all necessary precepts for every part of this life, are fully delivered in this Law. For otherwise, the Lord would not have forbidden that ‘anything should be either added </w:t>
      </w:r>
      <w:r>
        <w:t>to or taken away from this Law’ (Deut. 4:2 &amp; 12:32).... We remember the words of the Lord, saying ‘I came not to destroy the Law and the Prophets but to fulfil them’ (Matt. 5:17).... We condemn all things which the old or new heretics have taught against t</w:t>
      </w:r>
      <w:r>
        <w:t xml:space="preserve">he Law of God.” </w:t>
      </w:r>
    </w:p>
    <w:p w:rsidR="00531C72" w:rsidRDefault="0068756F">
      <w:pPr>
        <w:ind w:left="-15" w:right="45"/>
      </w:pPr>
      <w:r>
        <w:t>Chapter 24 states that “the Lord’s Day itself, ever since the Apostles’ time, was consecrated to religious exercises and to a holy rest. Which also is now very well observed by our churches, for the worship of God and the increase of chari</w:t>
      </w:r>
      <w:r>
        <w:t xml:space="preserve">ty.” </w:t>
      </w:r>
    </w:p>
    <w:p w:rsidR="00531C72" w:rsidRDefault="0068756F">
      <w:pPr>
        <w:ind w:left="-15" w:right="45"/>
      </w:pPr>
      <w:r>
        <w:t xml:space="preserve">Chapter 29 states that “wedlock...was ordained by the Lord God Himself.... We therefore condemn polygamy, and those who condemn second marriages.... We do detest unclean single life, licentious lusts, and fornications.” </w:t>
      </w:r>
    </w:p>
    <w:p w:rsidR="00531C72" w:rsidRDefault="0068756F">
      <w:pPr>
        <w:ind w:left="-15" w:right="45"/>
      </w:pPr>
      <w:r>
        <w:t>And chapter 30: “We condemn t</w:t>
      </w:r>
      <w:r>
        <w:t>he Anabaptists.” Why? Because they, “as they deny that a Christian man should bear the office of a magistrate, deny also that any man can justly be put to death by the magistrate or that the magistrate may make war or that oaths should be administered by t</w:t>
      </w:r>
      <w:r>
        <w:t xml:space="preserve">he magistrate.” </w:t>
      </w:r>
    </w:p>
    <w:p w:rsidR="00531C72" w:rsidRDefault="0068756F">
      <w:pPr>
        <w:ind w:left="-15" w:right="45"/>
      </w:pPr>
      <w:r>
        <w:t xml:space="preserve">Also the Puritan Archbishop Ussher’s 1615 </w:t>
      </w:r>
      <w:r>
        <w:rPr>
          <w:i/>
        </w:rPr>
        <w:t>Irish Articles</w:t>
      </w:r>
      <w:r>
        <w:t xml:space="preserve"> (21 &amp; 84) emphasize the importance of the Decalogue. “Man being at the beginning created according to the </w:t>
      </w:r>
    </w:p>
    <w:p w:rsidR="00531C72" w:rsidRDefault="00531C72">
      <w:pPr>
        <w:sectPr w:rsidR="00531C72">
          <w:headerReference w:type="even" r:id="rId86"/>
          <w:headerReference w:type="default" r:id="rId87"/>
          <w:footerReference w:type="even" r:id="rId88"/>
          <w:footerReference w:type="default" r:id="rId89"/>
          <w:headerReference w:type="first" r:id="rId90"/>
          <w:footerReference w:type="first" r:id="rId91"/>
          <w:pgSz w:w="11900" w:h="16840"/>
          <w:pgMar w:top="1396" w:right="1685" w:bottom="2082" w:left="1748" w:header="720" w:footer="1373" w:gutter="0"/>
          <w:cols w:space="720"/>
        </w:sectPr>
      </w:pPr>
    </w:p>
    <w:p w:rsidR="00531C72" w:rsidRDefault="0068756F">
      <w:pPr>
        <w:ind w:left="-15" w:right="45" w:firstLine="0"/>
      </w:pPr>
      <w:r>
        <w:t xml:space="preserve">image of God..., had the Covenant of the Law ingrafted in his heart whereby God did promise unto him everlasting life upon condition that he performed entire and perfect obedience unto His Commandments.... </w:t>
      </w:r>
      <w:r>
        <w:rPr>
          <w:u w:val="single" w:color="000000"/>
        </w:rPr>
        <w:t>No Christian man whatsoever is freed from the</w:t>
      </w:r>
      <w:r>
        <w:t xml:space="preserve"> </w:t>
      </w:r>
      <w:r>
        <w:rPr>
          <w:u w:val="single" w:color="000000"/>
        </w:rPr>
        <w:t>obed</w:t>
      </w:r>
      <w:r>
        <w:rPr>
          <w:u w:val="single" w:color="000000"/>
        </w:rPr>
        <w:t>ience of the Commandments which are called Moral</w:t>
      </w:r>
      <w:r>
        <w:t xml:space="preserve">. </w:t>
      </w:r>
    </w:p>
    <w:p w:rsidR="00531C72" w:rsidRDefault="0068756F">
      <w:pPr>
        <w:ind w:left="-15" w:right="45"/>
      </w:pPr>
      <w:r>
        <w:t xml:space="preserve">This Ussher was appointed a Commissioner to the Westminster Assembly, which greatly reflected his perspective. Indeed, even article 14 of the 1925 </w:t>
      </w:r>
      <w:r>
        <w:rPr>
          <w:i/>
        </w:rPr>
        <w:t>Basis of Union</w:t>
      </w:r>
      <w:r>
        <w:t xml:space="preserve"> of the United Church of Canada (consolidati</w:t>
      </w:r>
      <w:r>
        <w:t>ng Congregationalists and Methodists and Presbyterians into one body), confessed: “We believe that the Moral Law of God, summarized in the Ten Commandments, testified to by the Prophets and unfolded in the life and teachings of Jesus Christ – stands foreve</w:t>
      </w:r>
      <w:r>
        <w:t xml:space="preserve">r in truth and equity and is not made void by faith but on the contrary is established thereby.” </w:t>
      </w:r>
    </w:p>
    <w:p w:rsidR="00531C72" w:rsidRDefault="0068756F">
      <w:pPr>
        <w:spacing w:after="283"/>
        <w:ind w:left="-15" w:right="45"/>
      </w:pPr>
      <w:r>
        <w:t xml:space="preserve">Now the </w:t>
      </w:r>
      <w:r>
        <w:rPr>
          <w:i/>
        </w:rPr>
        <w:t>Westminster Confession</w:t>
      </w:r>
      <w:r>
        <w:t xml:space="preserve"> does seem </w:t>
      </w:r>
      <w:r>
        <w:rPr>
          <w:b/>
        </w:rPr>
        <w:t>to distinguish</w:t>
      </w:r>
      <w:r>
        <w:t xml:space="preserve"> very clearly – and very rightly – between the </w:t>
      </w:r>
      <w:r>
        <w:rPr>
          <w:u w:val="single" w:color="000000"/>
        </w:rPr>
        <w:t>ceremonial</w:t>
      </w:r>
      <w:r>
        <w:t xml:space="preserve"> and the </w:t>
      </w:r>
      <w:r>
        <w:rPr>
          <w:u w:val="single" w:color="000000"/>
        </w:rPr>
        <w:t>judicial</w:t>
      </w:r>
      <w:r>
        <w:t xml:space="preserve"> laws. For after describing t</w:t>
      </w:r>
      <w:r>
        <w:t>he abiding “moral duties” held forth in the ceremonials, it further states that “</w:t>
      </w:r>
      <w:r>
        <w:rPr>
          <w:u w:val="single" w:color="000000"/>
        </w:rPr>
        <w:t>all</w:t>
      </w:r>
      <w:r>
        <w:t xml:space="preserve"> of the </w:t>
      </w:r>
      <w:r>
        <w:rPr>
          <w:u w:val="single" w:color="000000"/>
        </w:rPr>
        <w:t>ceremonial</w:t>
      </w:r>
      <w:r>
        <w:t xml:space="preserve"> laws are now </w:t>
      </w:r>
      <w:r>
        <w:rPr>
          <w:u w:val="single" w:color="000000"/>
        </w:rPr>
        <w:t>abrogated</w:t>
      </w:r>
      <w:r>
        <w:t xml:space="preserve"> [or recalled or repealed or rescinded] under the New Testament” – and that it was precisely at the cross that they were so abrogat</w:t>
      </w:r>
      <w:r>
        <w:t>ed.</w:t>
      </w:r>
      <w:r>
        <w:rPr>
          <w:vertAlign w:val="superscript"/>
        </w:rPr>
        <w:footnoteReference w:id="193"/>
      </w:r>
      <w:r>
        <w:t xml:space="preserve"> </w:t>
      </w:r>
    </w:p>
    <w:p w:rsidR="00531C72" w:rsidRDefault="0068756F">
      <w:pPr>
        <w:ind w:left="-15" w:right="45"/>
      </w:pPr>
      <w:r>
        <w:t xml:space="preserve">But the </w:t>
      </w:r>
      <w:r>
        <w:rPr>
          <w:i/>
        </w:rPr>
        <w:t>Confession</w:t>
      </w:r>
      <w:r>
        <w:t xml:space="preserve"> then also goes on to declare</w:t>
      </w:r>
      <w:r>
        <w:rPr>
          <w:vertAlign w:val="superscript"/>
        </w:rPr>
        <w:footnoteReference w:id="194"/>
      </w:r>
      <w:r>
        <w:t xml:space="preserve"> that only “</w:t>
      </w:r>
      <w:r>
        <w:rPr>
          <w:u w:val="single" w:color="000000"/>
        </w:rPr>
        <w:t>sundry</w:t>
      </w:r>
      <w:r>
        <w:t xml:space="preserve"> [or several] </w:t>
      </w:r>
      <w:r>
        <w:rPr>
          <w:u w:val="single" w:color="000000"/>
        </w:rPr>
        <w:t>judicial</w:t>
      </w:r>
      <w:r>
        <w:t xml:space="preserve"> laws...</w:t>
      </w:r>
      <w:r>
        <w:rPr>
          <w:u w:val="single" w:color="000000"/>
        </w:rPr>
        <w:t>expired</w:t>
      </w:r>
      <w:r>
        <w:t xml:space="preserve"> together with the </w:t>
      </w:r>
      <w:r>
        <w:rPr>
          <w:u w:val="single" w:color="000000"/>
        </w:rPr>
        <w:t>State</w:t>
      </w:r>
      <w:r>
        <w:t xml:space="preserve"> [or </w:t>
      </w:r>
      <w:r>
        <w:rPr>
          <w:i/>
        </w:rPr>
        <w:t>Politeia</w:t>
      </w:r>
      <w:r>
        <w:t xml:space="preserve">]”of the people of Israel – many decades </w:t>
      </w:r>
      <w:r>
        <w:rPr>
          <w:b/>
          <w:u w:val="single" w:color="000000"/>
        </w:rPr>
        <w:t>after</w:t>
      </w:r>
      <w:r>
        <w:rPr>
          <w:u w:val="single" w:color="000000"/>
        </w:rPr>
        <w:t xml:space="preserve"> the cross</w:t>
      </w:r>
      <w:r>
        <w:t>, when the Romans destroyed the Israelitic body politi</w:t>
      </w:r>
      <w:r>
        <w:t xml:space="preserve">c in A.D. 70. Moreover, the </w:t>
      </w:r>
      <w:r>
        <w:rPr>
          <w:i/>
        </w:rPr>
        <w:t>Confession</w:t>
      </w:r>
      <w:r>
        <w:t xml:space="preserve"> implicitly teaches</w:t>
      </w:r>
      <w:r>
        <w:rPr>
          <w:vertAlign w:val="superscript"/>
        </w:rPr>
        <w:footnoteReference w:id="195"/>
      </w:r>
      <w:r>
        <w:t xml:space="preserve"> that even those “sundry judicial laws” still oblige </w:t>
      </w:r>
      <w:r>
        <w:rPr>
          <w:u w:val="single" w:color="000000"/>
        </w:rPr>
        <w:t>all people</w:t>
      </w:r>
      <w:r>
        <w:t xml:space="preserve"> to obey them – </w:t>
      </w:r>
      <w:r>
        <w:rPr>
          <w:u w:val="single" w:color="000000"/>
        </w:rPr>
        <w:t>as far as</w:t>
      </w:r>
      <w:r>
        <w:t xml:space="preserve"> “the general </w:t>
      </w:r>
      <w:r>
        <w:rPr>
          <w:u w:val="single" w:color="000000"/>
        </w:rPr>
        <w:t>equity</w:t>
      </w:r>
      <w:r>
        <w:t xml:space="preserve"> thereof may </w:t>
      </w:r>
      <w:r>
        <w:rPr>
          <w:u w:val="single" w:color="000000"/>
        </w:rPr>
        <w:t>require</w:t>
      </w:r>
      <w:r>
        <w:t xml:space="preserve">.” </w:t>
      </w:r>
    </w:p>
    <w:p w:rsidR="00531C72" w:rsidRDefault="0068756F">
      <w:pPr>
        <w:ind w:left="-15" w:right="45"/>
      </w:pPr>
      <w:r>
        <w:t xml:space="preserve">Hence, </w:t>
      </w:r>
      <w:r>
        <w:rPr>
          <w:u w:val="single" w:color="000000"/>
        </w:rPr>
        <w:t>all</w:t>
      </w:r>
      <w:r>
        <w:t xml:space="preserve"> the </w:t>
      </w:r>
      <w:r>
        <w:rPr>
          <w:b/>
        </w:rPr>
        <w:t>c</w:t>
      </w:r>
      <w:r>
        <w:rPr>
          <w:b/>
          <w:u w:val="single" w:color="000000"/>
        </w:rPr>
        <w:t>eremonial</w:t>
      </w:r>
      <w:r>
        <w:t xml:space="preserve"> laws have been </w:t>
      </w:r>
      <w:r>
        <w:rPr>
          <w:u w:val="single" w:color="000000"/>
        </w:rPr>
        <w:t>abrogated</w:t>
      </w:r>
      <w:r>
        <w:t xml:space="preserve"> at the </w:t>
      </w:r>
      <w:r>
        <w:rPr>
          <w:u w:val="single" w:color="000000"/>
        </w:rPr>
        <w:t>cross</w:t>
      </w:r>
      <w:r>
        <w:t>. B</w:t>
      </w:r>
      <w:r>
        <w:t xml:space="preserve">ut sundry </w:t>
      </w:r>
      <w:r>
        <w:rPr>
          <w:b/>
          <w:u w:val="single" w:color="000000"/>
        </w:rPr>
        <w:t>judicial</w:t>
      </w:r>
      <w:r>
        <w:t xml:space="preserve"> laws </w:t>
      </w:r>
      <w:r>
        <w:rPr>
          <w:u w:val="single" w:color="000000"/>
        </w:rPr>
        <w:t>were not abrogated at the cross</w:t>
      </w:r>
      <w:r>
        <w:t xml:space="preserve"> at all; only </w:t>
      </w:r>
      <w:r>
        <w:rPr>
          <w:u w:val="single" w:color="000000"/>
        </w:rPr>
        <w:t>expiring</w:t>
      </w:r>
      <w:r>
        <w:t xml:space="preserve"> together with the </w:t>
      </w:r>
      <w:r>
        <w:rPr>
          <w:u w:val="single" w:color="000000"/>
        </w:rPr>
        <w:t>State</w:t>
      </w:r>
      <w:r>
        <w:t xml:space="preserve"> or </w:t>
      </w:r>
      <w:r>
        <w:rPr>
          <w:i/>
        </w:rPr>
        <w:t>Politeia</w:t>
      </w:r>
      <w:r>
        <w:t xml:space="preserve"> of ancient Israel some </w:t>
      </w:r>
      <w:r>
        <w:rPr>
          <w:u w:val="single" w:color="000000"/>
        </w:rPr>
        <w:t>four decades later</w:t>
      </w:r>
      <w:r>
        <w:t xml:space="preserve">. </w:t>
      </w:r>
    </w:p>
    <w:p w:rsidR="00531C72" w:rsidRDefault="0068756F">
      <w:pPr>
        <w:ind w:left="-15" w:right="45"/>
      </w:pPr>
      <w:r>
        <w:t xml:space="preserve">Again, the </w:t>
      </w:r>
      <w:r>
        <w:rPr>
          <w:b/>
          <w:u w:val="single" w:color="000000"/>
        </w:rPr>
        <w:t>ceremonial</w:t>
      </w:r>
      <w:r>
        <w:t xml:space="preserve"> laws as such </w:t>
      </w:r>
      <w:r>
        <w:rPr>
          <w:u w:val="single" w:color="000000"/>
        </w:rPr>
        <w:t>do not obtain at all</w:t>
      </w:r>
      <w:r>
        <w:t xml:space="preserve"> under the New Testament economy. Yet the sundry </w:t>
      </w:r>
      <w:r>
        <w:rPr>
          <w:b/>
          <w:u w:val="single" w:color="000000"/>
        </w:rPr>
        <w:t>judicial</w:t>
      </w:r>
      <w:r>
        <w:t xml:space="preserve"> laws of ancient Israel </w:t>
      </w:r>
      <w:r>
        <w:rPr>
          <w:u w:val="single" w:color="000000"/>
        </w:rPr>
        <w:t>still obtain among all nations</w:t>
      </w:r>
      <w:r>
        <w:t xml:space="preserve"> – and </w:t>
      </w:r>
      <w:r>
        <w:rPr>
          <w:u w:val="single" w:color="000000"/>
        </w:rPr>
        <w:t>oblige</w:t>
      </w:r>
      <w:r>
        <w:t xml:space="preserve"> all people to obey them, </w:t>
      </w:r>
      <w:r>
        <w:rPr>
          <w:u w:val="single" w:color="000000"/>
        </w:rPr>
        <w:t>as far as</w:t>
      </w:r>
      <w:r>
        <w:t xml:space="preserve"> “the general </w:t>
      </w:r>
      <w:r>
        <w:rPr>
          <w:u w:val="single" w:color="000000"/>
        </w:rPr>
        <w:t>equity</w:t>
      </w:r>
      <w:r>
        <w:t xml:space="preserve"> thereof may </w:t>
      </w:r>
      <w:r>
        <w:rPr>
          <w:b/>
          <w:u w:val="single" w:color="000000"/>
        </w:rPr>
        <w:t>require</w:t>
      </w:r>
      <w:r>
        <w:t>.”</w:t>
      </w:r>
      <w:r>
        <w:rPr>
          <w:vertAlign w:val="superscript"/>
        </w:rPr>
        <w:footnoteReference w:id="196"/>
      </w:r>
      <w:r>
        <w:t xml:space="preserve"> </w:t>
      </w:r>
    </w:p>
    <w:p w:rsidR="00531C72" w:rsidRDefault="0068756F">
      <w:pPr>
        <w:ind w:left="-15" w:right="45"/>
      </w:pPr>
      <w:r>
        <w:t xml:space="preserve">Not surprisingly, the </w:t>
      </w:r>
      <w:r>
        <w:rPr>
          <w:i/>
        </w:rPr>
        <w:t>Confession</w:t>
      </w:r>
      <w:r>
        <w:t xml:space="preserve"> then goes on to dec</w:t>
      </w:r>
      <w:r>
        <w:t xml:space="preserve">lare that “the Spirit of Christ” subdues and enables the will of man to do that “freely and cheerfully which the will of God revealed in the Law </w:t>
      </w:r>
      <w:r>
        <w:rPr>
          <w:u w:val="single" w:color="000000"/>
        </w:rPr>
        <w:t>requireth</w:t>
      </w:r>
      <w:r>
        <w:t xml:space="preserve"> to be done.”</w:t>
      </w:r>
      <w:r>
        <w:rPr>
          <w:vertAlign w:val="superscript"/>
        </w:rPr>
        <w:footnoteReference w:id="197"/>
      </w:r>
      <w:r>
        <w:t xml:space="preserve"> So God’s revealed will </w:t>
      </w:r>
      <w:r>
        <w:rPr>
          <w:b/>
          <w:u w:val="single" w:color="000000"/>
        </w:rPr>
        <w:t>requires</w:t>
      </w:r>
      <w:r>
        <w:t xml:space="preserve"> that all men keep the Moral Law;</w:t>
      </w:r>
      <w:r>
        <w:rPr>
          <w:vertAlign w:val="superscript"/>
        </w:rPr>
        <w:t>238</w:t>
      </w:r>
      <w:r>
        <w:t xml:space="preserve"> and the general equ</w:t>
      </w:r>
      <w:r>
        <w:t xml:space="preserve">ity in even the expired sundry judicial laws </w:t>
      </w:r>
      <w:r>
        <w:rPr>
          <w:b/>
          <w:u w:val="single" w:color="000000"/>
        </w:rPr>
        <w:t>requires</w:t>
      </w:r>
      <w:r>
        <w:t xml:space="preserve"> that all men be obliged to keep them to the full extent of that general equity.</w:t>
      </w:r>
      <w:r>
        <w:rPr>
          <w:vertAlign w:val="superscript"/>
        </w:rPr>
        <w:t>237</w:t>
      </w:r>
      <w:r>
        <w:t xml:space="preserve"> Moreover, as we shall demonstrate a few paragraphs later, the </w:t>
      </w:r>
      <w:r>
        <w:rPr>
          <w:u w:val="single" w:color="000000"/>
        </w:rPr>
        <w:t>non</w:t>
      </w:r>
      <w:r>
        <w:t xml:space="preserve">-sundry judicial laws are </w:t>
      </w:r>
      <w:r>
        <w:rPr>
          <w:u w:val="single" w:color="000000"/>
        </w:rPr>
        <w:t>Pre-</w:t>
      </w:r>
      <w:r>
        <w:t xml:space="preserve">Mosaic and indeed still </w:t>
      </w:r>
      <w:r>
        <w:t xml:space="preserve">binding. </w:t>
      </w:r>
    </w:p>
    <w:p w:rsidR="00531C72" w:rsidRDefault="0068756F">
      <w:pPr>
        <w:spacing w:after="271"/>
        <w:ind w:left="-15" w:right="45"/>
      </w:pPr>
      <w:r>
        <w:t xml:space="preserve">Now the </w:t>
      </w:r>
      <w:r>
        <w:rPr>
          <w:i/>
        </w:rPr>
        <w:t>Confession</w:t>
      </w:r>
      <w:r>
        <w:t xml:space="preserve"> teaches that God “gave </w:t>
      </w:r>
      <w:r>
        <w:rPr>
          <w:b/>
        </w:rPr>
        <w:t>sundry</w:t>
      </w:r>
      <w:r>
        <w:t xml:space="preserve"> judicial laws which expired together with the State [or </w:t>
      </w:r>
      <w:r>
        <w:rPr>
          <w:i/>
        </w:rPr>
        <w:t>Politeia</w:t>
      </w:r>
      <w:r>
        <w:t>] of that people” of Israel in 70 A.D.</w:t>
      </w:r>
      <w:r>
        <w:rPr>
          <w:vertAlign w:val="superscript"/>
        </w:rPr>
        <w:footnoteReference w:id="198"/>
      </w:r>
      <w:r>
        <w:t xml:space="preserve"> This word “sundry” apparently means “sundered” or “some.” In its one and only usage in the 1611 </w:t>
      </w:r>
      <w:r>
        <w:rPr>
          <w:i/>
        </w:rPr>
        <w:t>King James Bible</w:t>
      </w:r>
      <w:r>
        <w:t xml:space="preserve"> (as requoted in the 1647 </w:t>
      </w:r>
      <w:r>
        <w:rPr>
          <w:i/>
        </w:rPr>
        <w:t>Westminster Confession</w:t>
      </w:r>
      <w:r>
        <w:t xml:space="preserve">), the word “sundry” alias </w:t>
      </w:r>
      <w:r>
        <w:rPr>
          <w:i/>
        </w:rPr>
        <w:t>polumeroos</w:t>
      </w:r>
      <w:r>
        <w:t xml:space="preserve"> – like its accompanying word “divers” or </w:t>
      </w:r>
      <w:r>
        <w:rPr>
          <w:i/>
        </w:rPr>
        <w:t>polutropoos</w:t>
      </w:r>
      <w:r>
        <w:t xml:space="preserve"> – ap</w:t>
      </w:r>
      <w:r>
        <w:t>parently means “many” or “quite a few” (but not “all”).</w:t>
      </w:r>
      <w:r>
        <w:rPr>
          <w:vertAlign w:val="superscript"/>
        </w:rPr>
        <w:footnoteReference w:id="199"/>
      </w:r>
      <w:r>
        <w:t xml:space="preserve"> </w:t>
      </w:r>
    </w:p>
    <w:p w:rsidR="00531C72" w:rsidRDefault="0068756F">
      <w:pPr>
        <w:spacing w:after="267"/>
        <w:ind w:left="-15" w:right="45"/>
      </w:pPr>
      <w:r>
        <w:t>Also to Westminster’s theologians themselves, the meaning of “sundry” was apparently similar</w:t>
      </w:r>
      <w:r>
        <w:rPr>
          <w:vertAlign w:val="superscript"/>
        </w:rPr>
        <w:t>240</w:t>
      </w:r>
      <w:r>
        <w:t xml:space="preserve"> to that of “divers”</w:t>
      </w:r>
      <w:r>
        <w:rPr>
          <w:vertAlign w:val="superscript"/>
        </w:rPr>
        <w:footnoteReference w:id="200"/>
      </w:r>
      <w:r>
        <w:t xml:space="preserve"> or “several,”</w:t>
      </w:r>
      <w:r>
        <w:rPr>
          <w:vertAlign w:val="superscript"/>
        </w:rPr>
        <w:footnoteReference w:id="201"/>
      </w:r>
      <w:r>
        <w:t xml:space="preserve"> and seemed to mean “a few” or “only some.” For in their </w:t>
      </w:r>
      <w:r>
        <w:rPr>
          <w:i/>
        </w:rPr>
        <w:t>Sum of Sav</w:t>
      </w:r>
      <w:r>
        <w:rPr>
          <w:i/>
        </w:rPr>
        <w:t>ing Knowledge</w:t>
      </w:r>
      <w:r>
        <w:t xml:space="preserve">, they remarked that although “the scribes and Pharisees...took great pains to discharge </w:t>
      </w:r>
      <w:r>
        <w:rPr>
          <w:u w:val="single" w:color="000000"/>
        </w:rPr>
        <w:t>sundry</w:t>
      </w:r>
      <w:r>
        <w:t xml:space="preserve"> duties of the Law, yet they cutted short the exposition thereof.”</w:t>
      </w:r>
      <w:r>
        <w:rPr>
          <w:vertAlign w:val="superscript"/>
        </w:rPr>
        <w:footnoteReference w:id="202"/>
      </w:r>
      <w:r>
        <w:t xml:space="preserve"> Matt. 5:20 and Matt. 15:2-9 and Matt. 23:23. </w:t>
      </w:r>
    </w:p>
    <w:p w:rsidR="00531C72" w:rsidRDefault="0068756F">
      <w:pPr>
        <w:ind w:left="-15" w:right="45"/>
      </w:pPr>
      <w:r>
        <w:t xml:space="preserve">This obviously means that the Pharisees tried to observe </w:t>
      </w:r>
      <w:r>
        <w:rPr>
          <w:u w:val="single" w:color="000000"/>
        </w:rPr>
        <w:t>only some</w:t>
      </w:r>
      <w:r>
        <w:t xml:space="preserve"> of the duties of the Law, but by no means all of them. Consequently, it would then follow that the “sundry judicial laws” which “expired” in A.D. 70 according to the </w:t>
      </w:r>
      <w:r>
        <w:rPr>
          <w:i/>
        </w:rPr>
        <w:t>Confession</w:t>
      </w:r>
      <w:r>
        <w:t>,</w:t>
      </w:r>
      <w:r>
        <w:rPr>
          <w:vertAlign w:val="superscript"/>
        </w:rPr>
        <w:t>239</w:t>
      </w:r>
      <w:r>
        <w:t xml:space="preserve"> were onl</w:t>
      </w:r>
      <w:r>
        <w:t>y some of the judicial laws (but by no means all of them). And this would then mean that apart from the “</w:t>
      </w:r>
      <w:r>
        <w:rPr>
          <w:u w:val="single" w:color="000000"/>
        </w:rPr>
        <w:t>sundry</w:t>
      </w:r>
      <w:r>
        <w:t xml:space="preserve"> judicial laws” which expired, </w:t>
      </w:r>
      <w:r>
        <w:rPr>
          <w:u w:val="single" w:color="000000"/>
        </w:rPr>
        <w:t>the rest</w:t>
      </w:r>
      <w:r>
        <w:t xml:space="preserve"> of the judicial laws did not so expire but are even today still to continue in the World. </w:t>
      </w:r>
    </w:p>
    <w:p w:rsidR="00531C72" w:rsidRDefault="0068756F">
      <w:pPr>
        <w:ind w:left="-15" w:right="45"/>
      </w:pPr>
      <w:r>
        <w:t xml:space="preserve">However, even </w:t>
      </w:r>
      <w:r>
        <w:t>as regards the “</w:t>
      </w:r>
      <w:r>
        <w:rPr>
          <w:u w:val="single" w:color="000000"/>
        </w:rPr>
        <w:t>sundry</w:t>
      </w:r>
      <w:r>
        <w:t xml:space="preserve"> judicial laws,” it should be noted that although those sundry laws have themselves “expired” – their “general equity” still continues to “require” its implementation and observance by all mankind, also today.</w:t>
      </w:r>
      <w:r>
        <w:rPr>
          <w:vertAlign w:val="superscript"/>
        </w:rPr>
        <w:footnoteReference w:id="203"/>
      </w:r>
      <w:r>
        <w:t xml:space="preserve"> For even those “</w:t>
      </w:r>
      <w:r>
        <w:rPr>
          <w:u w:val="single" w:color="000000"/>
        </w:rPr>
        <w:t>sundry</w:t>
      </w:r>
      <w:r>
        <w:t xml:space="preserve"> </w:t>
      </w:r>
      <w:r>
        <w:t>judicial laws” (</w:t>
      </w:r>
      <w:r>
        <w:rPr>
          <w:i/>
        </w:rPr>
        <w:t>e</w:t>
      </w:r>
      <w:r>
        <w:t>.</w:t>
      </w:r>
      <w:r>
        <w:rPr>
          <w:i/>
        </w:rPr>
        <w:t>g</w:t>
      </w:r>
      <w:r>
        <w:t xml:space="preserve">. Num. 35 and Deut 4:41-43 and Josh. 20) which were kept in Palestine even after Calvary, but which could and can no longer be kept exactly as enjoined either inside or outside that land after its Roman destruction in A.D. 70 – have a </w:t>
      </w:r>
      <w:r>
        <w:rPr>
          <w:u w:val="single" w:color="000000"/>
        </w:rPr>
        <w:t>ge</w:t>
      </w:r>
      <w:r>
        <w:rPr>
          <w:u w:val="single" w:color="000000"/>
        </w:rPr>
        <w:t>neral equity</w:t>
      </w:r>
      <w:r>
        <w:t xml:space="preserve"> which can and which must still be kept today by all men everywhere. </w:t>
      </w:r>
    </w:p>
    <w:p w:rsidR="00531C72" w:rsidRDefault="0068756F">
      <w:pPr>
        <w:spacing w:after="248"/>
        <w:ind w:left="-15" w:right="45"/>
      </w:pPr>
      <w:r>
        <w:t xml:space="preserve">Now this </w:t>
      </w:r>
      <w:r>
        <w:rPr>
          <w:b/>
        </w:rPr>
        <w:t>general equity</w:t>
      </w:r>
      <w:r>
        <w:t xml:space="preserve"> is apparently the </w:t>
      </w:r>
      <w:r>
        <w:rPr>
          <w:b/>
          <w:u w:val="single" w:color="000000"/>
        </w:rPr>
        <w:t>Ten Commandments</w:t>
      </w:r>
      <w:r>
        <w:t xml:space="preserve"> – Christ’s righteous fulfillment of which, His Holy Spirit gratuitously imputes to His people and implants into the</w:t>
      </w:r>
      <w:r>
        <w:t>ir hearts. For Scripture itself teaches</w:t>
      </w:r>
      <w:r>
        <w:rPr>
          <w:vertAlign w:val="superscript"/>
        </w:rPr>
        <w:footnoteReference w:id="204"/>
      </w:r>
      <w:r>
        <w:t xml:space="preserve"> in Heb. 10:16-17 (</w:t>
      </w:r>
      <w:r>
        <w:rPr>
          <w:i/>
        </w:rPr>
        <w:t>cf</w:t>
      </w:r>
      <w:r>
        <w:t xml:space="preserve">. too 8:10-12) that God removes the </w:t>
      </w:r>
      <w:r>
        <w:rPr>
          <w:u w:val="single" w:color="000000"/>
        </w:rPr>
        <w:t>non</w:t>
      </w:r>
      <w:r>
        <w:t>-equity or “in-</w:t>
      </w:r>
      <w:r>
        <w:rPr>
          <w:u w:val="single" w:color="000000"/>
        </w:rPr>
        <w:t>iquiti</w:t>
      </w:r>
      <w:r>
        <w:t>-es” (or a-</w:t>
      </w:r>
      <w:r>
        <w:rPr>
          <w:u w:val="single" w:color="000000"/>
        </w:rPr>
        <w:t>nom</w:t>
      </w:r>
      <w:r>
        <w:t>-ism” [or anti-nom-ianism]) of His people – precisely by graciously writing His “</w:t>
      </w:r>
      <w:r>
        <w:rPr>
          <w:u w:val="single" w:color="000000"/>
        </w:rPr>
        <w:t>laws</w:t>
      </w:r>
      <w:r>
        <w:t>” or His “</w:t>
      </w:r>
      <w:r>
        <w:rPr>
          <w:i/>
          <w:u w:val="single" w:color="000000"/>
        </w:rPr>
        <w:t>nom</w:t>
      </w:r>
      <w:r>
        <w:rPr>
          <w:i/>
        </w:rPr>
        <w:t>-ous</w:t>
      </w:r>
      <w:r>
        <w:t>” into their hearts</w:t>
      </w:r>
      <w:r>
        <w:t xml:space="preserve">. And the </w:t>
      </w:r>
      <w:r>
        <w:rPr>
          <w:i/>
        </w:rPr>
        <w:t>Westminster Confession</w:t>
      </w:r>
      <w:r>
        <w:t xml:space="preserve"> too</w:t>
      </w:r>
      <w:r>
        <w:rPr>
          <w:vertAlign w:val="superscript"/>
        </w:rPr>
        <w:t>246</w:t>
      </w:r>
      <w:r>
        <w:t xml:space="preserve"> implies that the “general equity” is the way in which the </w:t>
      </w:r>
      <w:r>
        <w:rPr>
          <w:u w:val="single" w:color="000000"/>
        </w:rPr>
        <w:t>Decalogue itself</w:t>
      </w:r>
      <w:r>
        <w:t xml:space="preserve"> functions in the judicials. (For compare the quotations of Matt. 5:17f in the </w:t>
      </w:r>
      <w:r>
        <w:rPr>
          <w:i/>
        </w:rPr>
        <w:t>Confession</w:t>
      </w:r>
      <w:r>
        <w:t>.)</w:t>
      </w:r>
      <w:r>
        <w:rPr>
          <w:vertAlign w:val="superscript"/>
        </w:rPr>
        <w:footnoteReference w:id="205"/>
      </w:r>
      <w:r>
        <w:t xml:space="preserve"> </w:t>
      </w:r>
    </w:p>
    <w:p w:rsidR="00531C72" w:rsidRDefault="0068756F">
      <w:pPr>
        <w:spacing w:after="278"/>
        <w:ind w:left="-15" w:right="45"/>
      </w:pPr>
      <w:r>
        <w:t xml:space="preserve">Even </w:t>
      </w:r>
      <w:r>
        <w:rPr>
          <w:u w:val="single" w:color="000000"/>
        </w:rPr>
        <w:t>Calvin</w:t>
      </w:r>
      <w:r>
        <w:t xml:space="preserve"> (a good century before the </w:t>
      </w:r>
      <w:r>
        <w:rPr>
          <w:i/>
        </w:rPr>
        <w:t>Westminst</w:t>
      </w:r>
      <w:r>
        <w:rPr>
          <w:i/>
        </w:rPr>
        <w:t>er Confession</w:t>
      </w:r>
      <w:r>
        <w:t xml:space="preserve">) seems to have drawn the same conclusions. For in his </w:t>
      </w:r>
      <w:r>
        <w:rPr>
          <w:i/>
        </w:rPr>
        <w:t>Institutes</w:t>
      </w:r>
      <w:r>
        <w:t>, he stated that the “</w:t>
      </w:r>
      <w:r>
        <w:rPr>
          <w:u w:val="single" w:color="000000"/>
        </w:rPr>
        <w:t>judicial</w:t>
      </w:r>
      <w:r>
        <w:t xml:space="preserve"> laws...delivered certain forms of </w:t>
      </w:r>
      <w:r>
        <w:rPr>
          <w:u w:val="single" w:color="000000"/>
        </w:rPr>
        <w:t>equity</w:t>
      </w:r>
      <w:r>
        <w:t xml:space="preserve"> and justice,”</w:t>
      </w:r>
      <w:r>
        <w:rPr>
          <w:vertAlign w:val="superscript"/>
        </w:rPr>
        <w:footnoteReference w:id="206"/>
      </w:r>
      <w:r>
        <w:t xml:space="preserve"> and that the “</w:t>
      </w:r>
      <w:r>
        <w:rPr>
          <w:u w:val="single" w:color="000000"/>
        </w:rPr>
        <w:t>Law</w:t>
      </w:r>
      <w:r>
        <w:t xml:space="preserve"> of God which we call </w:t>
      </w:r>
      <w:r>
        <w:rPr>
          <w:u w:val="single" w:color="000000"/>
        </w:rPr>
        <w:t>Moral</w:t>
      </w:r>
      <w:r>
        <w:t xml:space="preserve">” constituted “this </w:t>
      </w:r>
      <w:r>
        <w:rPr>
          <w:u w:val="single" w:color="000000"/>
        </w:rPr>
        <w:t>equity</w:t>
      </w:r>
      <w:r>
        <w:t>” in the judicials.</w:t>
      </w:r>
      <w:r>
        <w:rPr>
          <w:vertAlign w:val="superscript"/>
        </w:rPr>
        <w:footnoteReference w:id="207"/>
      </w:r>
      <w:r>
        <w:t xml:space="preserve"> Moreover, in commenting on the judicial laws concerning exorbitant rates of interest (while dealing with the Eighth Commandment of the </w:t>
      </w:r>
      <w:r>
        <w:rPr>
          <w:u w:val="single" w:color="000000"/>
        </w:rPr>
        <w:t>Decalogue</w:t>
      </w:r>
      <w:r>
        <w:t>),</w:t>
      </w:r>
      <w:r>
        <w:rPr>
          <w:vertAlign w:val="superscript"/>
        </w:rPr>
        <w:footnoteReference w:id="208"/>
      </w:r>
      <w:r>
        <w:t xml:space="preserve"> the Genius of Geneva declared: that as to whether it “be lawful to receive usury upon loans, the </w:t>
      </w:r>
      <w:r>
        <w:rPr>
          <w:u w:val="single" w:color="000000"/>
        </w:rPr>
        <w:t>law of equ</w:t>
      </w:r>
      <w:r>
        <w:rPr>
          <w:u w:val="single" w:color="000000"/>
        </w:rPr>
        <w:t>ity</w:t>
      </w:r>
      <w:r>
        <w:t xml:space="preserve"> will better prescribe than any lengthened discussions.” Indeed, the Calvin-istic </w:t>
      </w:r>
      <w:r>
        <w:rPr>
          <w:i/>
        </w:rPr>
        <w:t>Westminster Larger Catechism</w:t>
      </w:r>
      <w:r>
        <w:t xml:space="preserve"> in the next century condemned in-iquit-ous “extortion” and “usury” (or exorbitant interest) as transgressions of the Eighth Commandment of God</w:t>
      </w:r>
      <w:r>
        <w:t>’s Moral Law of nature.</w:t>
      </w:r>
      <w:r>
        <w:rPr>
          <w:vertAlign w:val="superscript"/>
        </w:rPr>
        <w:footnoteReference w:id="209"/>
      </w:r>
      <w:r>
        <w:t xml:space="preserve"> </w:t>
      </w:r>
    </w:p>
    <w:p w:rsidR="00531C72" w:rsidRDefault="0068756F">
      <w:pPr>
        <w:spacing w:after="4"/>
        <w:ind w:left="-15" w:right="45"/>
      </w:pPr>
      <w:r>
        <w:t>As distinguished from the recently-discussed</w:t>
      </w:r>
      <w:r>
        <w:rPr>
          <w:vertAlign w:val="superscript"/>
        </w:rPr>
        <w:t>252</w:t>
      </w:r>
      <w:r>
        <w:t xml:space="preserve"> “</w:t>
      </w:r>
      <w:r>
        <w:rPr>
          <w:u w:val="single" w:color="000000"/>
        </w:rPr>
        <w:t>non</w:t>
      </w:r>
      <w:r>
        <w:t xml:space="preserve">-sundry” judicial laws which did not expire in A.D. 70 but which still apply today in their entirety – the </w:t>
      </w:r>
      <w:r>
        <w:rPr>
          <w:i/>
        </w:rPr>
        <w:t>Confession</w:t>
      </w:r>
      <w:r>
        <w:t xml:space="preserve"> specifies that the “</w:t>
      </w:r>
      <w:r>
        <w:rPr>
          <w:u w:val="single" w:color="000000"/>
        </w:rPr>
        <w:t>sundry</w:t>
      </w:r>
      <w:r>
        <w:t xml:space="preserve"> judicial laws” (except for their </w:t>
      </w:r>
      <w:r>
        <w:t xml:space="preserve">“general equity”) indeed </w:t>
      </w:r>
    </w:p>
    <w:p w:rsidR="00531C72" w:rsidRDefault="0068756F">
      <w:pPr>
        <w:ind w:left="-15" w:right="45" w:firstLine="0"/>
      </w:pPr>
      <w:r>
        <w:t>“expired” in A.D. 70. Now these “sundry judicial laws,” it declares, are contained in “</w:t>
      </w:r>
      <w:r>
        <w:rPr>
          <w:b/>
        </w:rPr>
        <w:t>Exodus chapter 21 [and] Exodus 22:1 to the 29th verse</w:t>
      </w:r>
      <w:r>
        <w:t>.”</w:t>
      </w:r>
      <w:r>
        <w:rPr>
          <w:vertAlign w:val="superscript"/>
        </w:rPr>
        <w:footnoteReference w:id="210"/>
      </w:r>
      <w:r>
        <w:t xml:space="preserve"> However, the </w:t>
      </w:r>
      <w:r>
        <w:rPr>
          <w:i/>
        </w:rPr>
        <w:t>Catechism</w:t>
      </w:r>
      <w:r>
        <w:rPr>
          <w:vertAlign w:val="superscript"/>
        </w:rPr>
        <w:footnoteReference w:id="211"/>
      </w:r>
      <w:r>
        <w:t xml:space="preserve"> quotes precisely the “judicial law” of </w:t>
      </w:r>
      <w:r>
        <w:rPr>
          <w:u w:val="single" w:color="000000"/>
        </w:rPr>
        <w:t>Ex. 21:15</w:t>
      </w:r>
      <w:r>
        <w:t xml:space="preserve"> in support of</w:t>
      </w:r>
      <w:r>
        <w:t xml:space="preserve"> the Fifth Commandment of the </w:t>
      </w:r>
      <w:r>
        <w:rPr>
          <w:u w:val="single" w:color="000000"/>
        </w:rPr>
        <w:t>Moral</w:t>
      </w:r>
      <w:r>
        <w:t xml:space="preserve"> Law. </w:t>
      </w:r>
    </w:p>
    <w:p w:rsidR="00531C72" w:rsidRDefault="0068756F">
      <w:pPr>
        <w:ind w:left="-15" w:right="45"/>
      </w:pPr>
      <w:r>
        <w:t xml:space="preserve">So too, in its treatment of the Sixth Commandment of the </w:t>
      </w:r>
      <w:r>
        <w:rPr>
          <w:u w:val="single" w:color="000000"/>
        </w:rPr>
        <w:t>Moral</w:t>
      </w:r>
      <w:r>
        <w:t xml:space="preserve"> Law, it also quotes</w:t>
      </w:r>
      <w:r>
        <w:rPr>
          <w:vertAlign w:val="superscript"/>
        </w:rPr>
        <w:footnoteReference w:id="212"/>
      </w:r>
      <w:r>
        <w:t xml:space="preserve"> the judicial laws of “</w:t>
      </w:r>
      <w:r>
        <w:rPr>
          <w:u w:val="single" w:color="000000"/>
        </w:rPr>
        <w:t>Ex. 22:2-3</w:t>
      </w:r>
      <w:r>
        <w:t>” and of “</w:t>
      </w:r>
      <w:r>
        <w:rPr>
          <w:u w:val="single" w:color="000000"/>
        </w:rPr>
        <w:t>Ex. 21:18f</w:t>
      </w:r>
      <w:r>
        <w:t xml:space="preserve">.” Clearly, then – the Westminster theologians </w:t>
      </w:r>
      <w:r>
        <w:rPr>
          <w:u w:val="single" w:color="000000"/>
        </w:rPr>
        <w:t>only distinguished</w:t>
      </w:r>
      <w:r>
        <w:t xml:space="preserve"> but </w:t>
      </w:r>
      <w:r>
        <w:rPr>
          <w:u w:val="single" w:color="000000"/>
        </w:rPr>
        <w:t>never di</w:t>
      </w:r>
      <w:r>
        <w:rPr>
          <w:u w:val="single" w:color="000000"/>
        </w:rPr>
        <w:t>vorced</w:t>
      </w:r>
      <w:r>
        <w:t xml:space="preserve"> the judicials from the Moral Law. </w:t>
      </w:r>
    </w:p>
    <w:p w:rsidR="00531C72" w:rsidRDefault="0068756F">
      <w:pPr>
        <w:ind w:left="-15" w:right="45"/>
      </w:pPr>
      <w:r>
        <w:t xml:space="preserve">Moreover, when the </w:t>
      </w:r>
      <w:r>
        <w:rPr>
          <w:i/>
        </w:rPr>
        <w:t>Confession</w:t>
      </w:r>
      <w:r>
        <w:t xml:space="preserve"> mentions</w:t>
      </w:r>
      <w:r>
        <w:rPr>
          <w:vertAlign w:val="superscript"/>
        </w:rPr>
        <w:t>256</w:t>
      </w:r>
      <w:r>
        <w:t xml:space="preserve"> </w:t>
      </w:r>
      <w:r>
        <w:rPr>
          <w:u w:val="single" w:color="000000"/>
        </w:rPr>
        <w:t>Ex. 21 and 22:1-29</w:t>
      </w:r>
      <w:r>
        <w:t xml:space="preserve">, this is </w:t>
      </w:r>
      <w:r>
        <w:rPr>
          <w:u w:val="single" w:color="000000"/>
        </w:rPr>
        <w:t>only</w:t>
      </w:r>
      <w:r>
        <w:t xml:space="preserve"> </w:t>
      </w:r>
      <w:r>
        <w:rPr>
          <w:b/>
          <w:u w:val="single" w:color="000000"/>
        </w:rPr>
        <w:t>illustrative</w:t>
      </w:r>
      <w:r>
        <w:rPr>
          <w:u w:val="single" w:color="000000"/>
        </w:rPr>
        <w:t xml:space="preserve"> of the judicials</w:t>
      </w:r>
      <w:r>
        <w:t xml:space="preserve">. For such mention is certainly </w:t>
      </w:r>
      <w:r>
        <w:rPr>
          <w:b/>
          <w:u w:val="single" w:color="000000"/>
        </w:rPr>
        <w:t>not exhaustive</w:t>
      </w:r>
      <w:r>
        <w:t xml:space="preserve"> of the full scope of the laws concerned. Indeed, it immediately</w:t>
      </w:r>
      <w:r>
        <w:t xml:space="preserve"> thereafter</w:t>
      </w:r>
      <w:r>
        <w:rPr>
          <w:vertAlign w:val="superscript"/>
        </w:rPr>
        <w:footnoteReference w:id="213"/>
      </w:r>
      <w:r>
        <w:rPr>
          <w:vertAlign w:val="superscript"/>
        </w:rPr>
        <w:footnoteReference w:id="214"/>
      </w:r>
      <w:r>
        <w:t xml:space="preserve"> </w:t>
      </w:r>
      <w:r>
        <w:rPr>
          <w:u w:val="single" w:color="000000"/>
        </w:rPr>
        <w:t>goes on</w:t>
      </w:r>
      <w:r>
        <w:t xml:space="preserve"> to mention a number of </w:t>
      </w:r>
      <w:r>
        <w:rPr>
          <w:u w:val="single" w:color="000000"/>
        </w:rPr>
        <w:t>other texts</w:t>
      </w:r>
      <w:r>
        <w:t xml:space="preserve"> on this matter – concluding with </w:t>
      </w:r>
      <w:r>
        <w:rPr>
          <w:u w:val="single" w:color="000000"/>
        </w:rPr>
        <w:t>I Cor. 9:8-10</w:t>
      </w:r>
      <w:r>
        <w:t xml:space="preserve">. </w:t>
      </w:r>
    </w:p>
    <w:p w:rsidR="00531C72" w:rsidRDefault="0068756F">
      <w:pPr>
        <w:ind w:left="-15" w:right="45"/>
      </w:pPr>
      <w:r>
        <w:t xml:space="preserve">Now this latter text is based on </w:t>
      </w:r>
      <w:r>
        <w:rPr>
          <w:u w:val="single" w:color="000000"/>
        </w:rPr>
        <w:t>Deut. 25:4</w:t>
      </w:r>
      <w:r>
        <w:t xml:space="preserve"> (rather than on the previously-mentioned Ex. 21 &amp; 22:1-29 quoted in the relevant footnote of the </w:t>
      </w:r>
      <w:r>
        <w:rPr>
          <w:i/>
        </w:rPr>
        <w:t>Confessio</w:t>
      </w:r>
      <w:r>
        <w:rPr>
          <w:i/>
        </w:rPr>
        <w:t>n</w:t>
      </w:r>
      <w:r>
        <w:t>). Accordingly (whether a “</w:t>
      </w:r>
      <w:r>
        <w:rPr>
          <w:u w:val="single" w:color="000000"/>
        </w:rPr>
        <w:t>sundry</w:t>
      </w:r>
      <w:r>
        <w:t>” or a “</w:t>
      </w:r>
      <w:r>
        <w:rPr>
          <w:u w:val="single" w:color="000000"/>
        </w:rPr>
        <w:t>non</w:t>
      </w:r>
      <w:r>
        <w:t xml:space="preserve">-sundry” judicial law), it raises the whole matter as to the </w:t>
      </w:r>
      <w:r>
        <w:rPr>
          <w:u w:val="single" w:color="000000"/>
        </w:rPr>
        <w:t>precise extent</w:t>
      </w:r>
      <w:r>
        <w:t xml:space="preserve"> to which judicial-laws-as-such are found in the </w:t>
      </w:r>
      <w:r>
        <w:rPr>
          <w:i/>
        </w:rPr>
        <w:t>Torah</w:t>
      </w:r>
      <w:r>
        <w:t xml:space="preserve"> (Genesis through Deuteronomy) – as well as the precise extent to which they are to be followed today. </w:t>
      </w:r>
    </w:p>
    <w:p w:rsidR="00531C72" w:rsidRDefault="0068756F">
      <w:pPr>
        <w:ind w:left="-15" w:right="45"/>
      </w:pPr>
      <w:r>
        <w:t>Furthermore, it also raises the broader question as to the further functionings of the judicials in the Psalms, in the Proverbs, in the Prophets, and ev</w:t>
      </w:r>
      <w:r>
        <w:t xml:space="preserve">en in the New Testament itself. Indeed, it requests an answer also to the question as to the precise extent to which </w:t>
      </w:r>
      <w:r>
        <w:rPr>
          <w:u w:val="single" w:color="000000"/>
        </w:rPr>
        <w:t>those</w:t>
      </w:r>
      <w:r>
        <w:t xml:space="preserve"> functionings </w:t>
      </w:r>
      <w:r>
        <w:rPr>
          <w:u w:val="single" w:color="000000"/>
        </w:rPr>
        <w:t>there</w:t>
      </w:r>
      <w:r>
        <w:t xml:space="preserve"> are to be followed today too. </w:t>
      </w:r>
    </w:p>
    <w:p w:rsidR="00531C72" w:rsidRDefault="0068756F">
      <w:pPr>
        <w:spacing w:after="274"/>
        <w:ind w:left="-15" w:right="45"/>
      </w:pPr>
      <w:r>
        <w:t xml:space="preserve">In the </w:t>
      </w:r>
      <w:r>
        <w:rPr>
          <w:i/>
        </w:rPr>
        <w:t>Torah</w:t>
      </w:r>
      <w:r>
        <w:t xml:space="preserve"> alias the Pentateuch, even in </w:t>
      </w:r>
      <w:r>
        <w:rPr>
          <w:b/>
          <w:u w:val="single" w:color="000000"/>
        </w:rPr>
        <w:t>the book of Genesis</w:t>
      </w:r>
      <w:r>
        <w:t xml:space="preserve"> there are pre-Mosaic</w:t>
      </w:r>
      <w:r>
        <w:t xml:space="preserve"> “judicial” passages. Such passages would perhaps include </w:t>
      </w:r>
      <w:r>
        <w:rPr>
          <w:u w:val="single" w:color="000000"/>
        </w:rPr>
        <w:t>Gen. 1:26</w:t>
      </w:r>
      <w:r>
        <w:t xml:space="preserve"> &amp; </w:t>
      </w:r>
      <w:r>
        <w:rPr>
          <w:u w:val="single" w:color="000000"/>
        </w:rPr>
        <w:t>2:17</w:t>
      </w:r>
      <w:r>
        <w:t xml:space="preserve"> &amp; </w:t>
      </w:r>
      <w:r>
        <w:rPr>
          <w:u w:val="single" w:color="000000"/>
        </w:rPr>
        <w:t>3:12ff</w:t>
      </w:r>
      <w:r>
        <w:t xml:space="preserve"> &amp; </w:t>
      </w:r>
      <w:r>
        <w:rPr>
          <w:u w:val="single" w:color="000000"/>
        </w:rPr>
        <w:t>4:9</w:t>
      </w:r>
      <w:r>
        <w:t xml:space="preserve"> &amp; </w:t>
      </w:r>
      <w:r>
        <w:rPr>
          <w:u w:val="single" w:color="000000"/>
        </w:rPr>
        <w:t>9:6</w:t>
      </w:r>
      <w:r>
        <w:t xml:space="preserve"> &amp; </w:t>
      </w:r>
      <w:r>
        <w:rPr>
          <w:u w:val="single" w:color="000000"/>
        </w:rPr>
        <w:t>9:21ff</w:t>
      </w:r>
      <w:r>
        <w:t xml:space="preserve"> &amp; </w:t>
      </w:r>
      <w:r>
        <w:rPr>
          <w:u w:val="single" w:color="000000"/>
        </w:rPr>
        <w:t>18:19</w:t>
      </w:r>
      <w:r>
        <w:t xml:space="preserve"> &amp; </w:t>
      </w:r>
      <w:r>
        <w:rPr>
          <w:u w:val="single" w:color="000000"/>
        </w:rPr>
        <w:t>36:7</w:t>
      </w:r>
      <w:r>
        <w:t xml:space="preserve"> &amp; </w:t>
      </w:r>
      <w:r>
        <w:rPr>
          <w:u w:val="single" w:color="000000"/>
        </w:rPr>
        <w:t>38:11ff</w:t>
      </w:r>
      <w:r>
        <w:t xml:space="preserve"> &amp; </w:t>
      </w:r>
      <w:r>
        <w:rPr>
          <w:u w:val="single" w:color="000000"/>
        </w:rPr>
        <w:t>38:24</w:t>
      </w:r>
      <w:r>
        <w:t xml:space="preserve"> &amp; </w:t>
      </w:r>
      <w:r>
        <w:rPr>
          <w:u w:val="single" w:color="000000"/>
        </w:rPr>
        <w:t>37:21ff</w:t>
      </w:r>
      <w:r>
        <w:t xml:space="preserve">. Now all of these passages are quoted by the Westminster theologians </w:t>
      </w:r>
      <w:r>
        <w:rPr>
          <w:u w:val="single" w:color="000000"/>
        </w:rPr>
        <w:t>in their treatment of the Moral Law</w:t>
      </w:r>
      <w:r>
        <w:t>. Fo</w:t>
      </w:r>
      <w:r>
        <w:t xml:space="preserve">r these texts are referred to in at least twelve places in the </w:t>
      </w:r>
      <w:r>
        <w:rPr>
          <w:i/>
        </w:rPr>
        <w:t>Catechism</w:t>
      </w:r>
      <w:r>
        <w:t xml:space="preserve"> where it treats </w:t>
      </w:r>
      <w:r>
        <w:rPr>
          <w:u w:val="single" w:color="000000"/>
        </w:rPr>
        <w:t>of</w:t>
      </w:r>
      <w:r>
        <w:t xml:space="preserve"> </w:t>
      </w:r>
      <w:r>
        <w:rPr>
          <w:u w:val="single" w:color="000000"/>
        </w:rPr>
        <w:t>the Decalogue</w:t>
      </w:r>
      <w:r>
        <w:t>.</w:t>
      </w:r>
      <w:r>
        <w:rPr>
          <w:vertAlign w:val="superscript"/>
        </w:rPr>
        <w:footnoteReference w:id="215"/>
      </w:r>
      <w:r>
        <w:t xml:space="preserve"> </w:t>
      </w:r>
    </w:p>
    <w:p w:rsidR="00531C72" w:rsidRDefault="0068756F">
      <w:pPr>
        <w:ind w:left="-15" w:right="45"/>
      </w:pPr>
      <w:r>
        <w:t xml:space="preserve">Coming now to the </w:t>
      </w:r>
      <w:r>
        <w:rPr>
          <w:u w:val="single" w:color="000000"/>
        </w:rPr>
        <w:t>Mosaic</w:t>
      </w:r>
      <w:r>
        <w:t xml:space="preserve"> legislation proper, there is abundant evidence that the Westminster theologians regarded the “judicial laws” in </w:t>
      </w:r>
      <w:r>
        <w:rPr>
          <w:b/>
          <w:u w:val="single" w:color="000000"/>
        </w:rPr>
        <w:t>the book o</w:t>
      </w:r>
      <w:r>
        <w:rPr>
          <w:b/>
          <w:u w:val="single" w:color="000000"/>
        </w:rPr>
        <w:t>f Exodus</w:t>
      </w:r>
      <w:r>
        <w:t xml:space="preserve"> as being of abiding value for </w:t>
      </w:r>
      <w:r>
        <w:rPr>
          <w:u w:val="single" w:color="000000"/>
        </w:rPr>
        <w:t>our</w:t>
      </w:r>
      <w:r>
        <w:t xml:space="preserve"> obedience to the </w:t>
      </w:r>
      <w:r>
        <w:rPr>
          <w:u w:val="single" w:color="000000"/>
        </w:rPr>
        <w:t>Moral</w:t>
      </w:r>
      <w:r>
        <w:t xml:space="preserve"> Law today – even under the </w:t>
      </w:r>
      <w:r>
        <w:rPr>
          <w:u w:val="single" w:color="000000"/>
        </w:rPr>
        <w:t>New</w:t>
      </w:r>
      <w:r>
        <w:t xml:space="preserve"> Testament economy. For example, inasmuch as the </w:t>
      </w:r>
      <w:r>
        <w:rPr>
          <w:i/>
        </w:rPr>
        <w:t>Confession</w:t>
      </w:r>
      <w:r>
        <w:t xml:space="preserve"> specifies</w:t>
      </w:r>
      <w:r>
        <w:rPr>
          <w:vertAlign w:val="superscript"/>
        </w:rPr>
        <w:footnoteReference w:id="216"/>
      </w:r>
      <w:r>
        <w:t xml:space="preserve"> that </w:t>
      </w:r>
      <w:r>
        <w:rPr>
          <w:u w:val="single" w:color="000000"/>
        </w:rPr>
        <w:t>Exodus chapters 21</w:t>
      </w:r>
      <w:r>
        <w:t xml:space="preserve"> </w:t>
      </w:r>
      <w:r>
        <w:rPr>
          <w:u w:val="single" w:color="000000"/>
        </w:rPr>
        <w:t>&amp; 22:1-29</w:t>
      </w:r>
      <w:r>
        <w:t xml:space="preserve"> are included under the now-expired “sundry judicial law</w:t>
      </w:r>
      <w:r>
        <w:t xml:space="preserve">s,” it would certainly seem that also </w:t>
      </w:r>
      <w:r>
        <w:rPr>
          <w:u w:val="single" w:color="000000"/>
        </w:rPr>
        <w:t>Exodus chapter 22:30 to 23:33</w:t>
      </w:r>
      <w:r>
        <w:t xml:space="preserve"> are implicitly included either under these now-expired “</w:t>
      </w:r>
      <w:r>
        <w:rPr>
          <w:u w:val="single" w:color="000000"/>
        </w:rPr>
        <w:t>sundry</w:t>
      </w:r>
      <w:r>
        <w:t xml:space="preserve"> judicial laws” or else under the never-expired “(</w:t>
      </w:r>
      <w:r>
        <w:rPr>
          <w:u w:val="single" w:color="000000"/>
        </w:rPr>
        <w:t>non</w:t>
      </w:r>
      <w:r>
        <w:t>-sundry) judicial laws.”</w:t>
      </w:r>
      <w:r>
        <w:rPr>
          <w:vertAlign w:val="superscript"/>
        </w:rPr>
        <w:footnoteReference w:id="217"/>
      </w:r>
      <w:r>
        <w:t xml:space="preserve"> Indeed, Exodus 23 is quoted from repeatedly in </w:t>
      </w:r>
      <w:r>
        <w:t xml:space="preserve">the Westminster theologians’ exposition of the </w:t>
      </w:r>
      <w:r>
        <w:rPr>
          <w:u w:val="single" w:color="000000"/>
        </w:rPr>
        <w:t>Ten Commandments</w:t>
      </w:r>
      <w:r>
        <w:t xml:space="preserve">. For in its treatment of the Decalogue, the </w:t>
      </w:r>
      <w:r>
        <w:rPr>
          <w:i/>
        </w:rPr>
        <w:t>Catechism</w:t>
      </w:r>
      <w:r>
        <w:t xml:space="preserve"> in at least three places</w:t>
      </w:r>
      <w:r>
        <w:rPr>
          <w:vertAlign w:val="superscript"/>
        </w:rPr>
        <w:footnoteReference w:id="218"/>
      </w:r>
      <w:r>
        <w:t xml:space="preserve"> quotes respectively from </w:t>
      </w:r>
      <w:r>
        <w:rPr>
          <w:u w:val="single" w:color="000000"/>
        </w:rPr>
        <w:t>Ex. 23:12</w:t>
      </w:r>
      <w:r>
        <w:t xml:space="preserve"> and </w:t>
      </w:r>
      <w:r>
        <w:rPr>
          <w:u w:val="single" w:color="000000"/>
        </w:rPr>
        <w:t>23:4</w:t>
      </w:r>
      <w:r>
        <w:t xml:space="preserve"> and </w:t>
      </w:r>
      <w:r>
        <w:rPr>
          <w:u w:val="single" w:color="000000"/>
        </w:rPr>
        <w:t>23:10</w:t>
      </w:r>
      <w:r>
        <w:t xml:space="preserve">. </w:t>
      </w:r>
    </w:p>
    <w:p w:rsidR="00531C72" w:rsidRDefault="0068756F">
      <w:pPr>
        <w:spacing w:after="276"/>
        <w:ind w:left="-15" w:right="45"/>
      </w:pPr>
      <w:r>
        <w:t xml:space="preserve">The </w:t>
      </w:r>
      <w:r>
        <w:rPr>
          <w:b/>
          <w:u w:val="single" w:color="000000"/>
        </w:rPr>
        <w:t xml:space="preserve">rest of the </w:t>
      </w:r>
      <w:r>
        <w:rPr>
          <w:b/>
          <w:i/>
          <w:u w:val="single" w:color="000000"/>
        </w:rPr>
        <w:t>Torah</w:t>
      </w:r>
      <w:r>
        <w:t xml:space="preserve"> is also quoted from. For even the </w:t>
      </w:r>
      <w:r>
        <w:rPr>
          <w:u w:val="single" w:color="000000"/>
        </w:rPr>
        <w:t>post-Exodus “judicial laws”</w:t>
      </w:r>
      <w:r>
        <w:t xml:space="preserve"> are cited among the </w:t>
      </w:r>
      <w:r>
        <w:rPr>
          <w:i/>
        </w:rPr>
        <w:t>Catechism</w:t>
      </w:r>
      <w:r>
        <w:t>’s many and various proofs texts demonstrating the full meaning of the Decalogue.</w:t>
      </w:r>
      <w:r>
        <w:rPr>
          <w:vertAlign w:val="superscript"/>
        </w:rPr>
        <w:footnoteReference w:id="219"/>
      </w:r>
      <w:r>
        <w:t xml:space="preserve"> </w:t>
      </w:r>
    </w:p>
    <w:p w:rsidR="00531C72" w:rsidRDefault="0068756F">
      <w:pPr>
        <w:ind w:left="-15" w:right="45"/>
      </w:pPr>
      <w:r>
        <w:rPr>
          <w:b/>
          <w:u w:val="single" w:color="000000"/>
        </w:rPr>
        <w:t>Leviticus</w:t>
      </w:r>
      <w:r>
        <w:t xml:space="preserve"> (chapters 18 to 20 and 24 to 26), for example, is frequently quoted from. For in at least fourteen places</w:t>
      </w:r>
      <w:r>
        <w:t>,</w:t>
      </w:r>
      <w:r>
        <w:rPr>
          <w:vertAlign w:val="superscript"/>
        </w:rPr>
        <w:t>263</w:t>
      </w:r>
      <w:r>
        <w:t xml:space="preserve"> the </w:t>
      </w:r>
      <w:r>
        <w:rPr>
          <w:i/>
        </w:rPr>
        <w:t>Catechism</w:t>
      </w:r>
      <w:r>
        <w:t xml:space="preserve"> in its treatment of the Ten Commandments respectively quotes </w:t>
      </w:r>
      <w:r>
        <w:rPr>
          <w:vertAlign w:val="superscript"/>
        </w:rPr>
        <w:footnoteReference w:id="220"/>
      </w:r>
      <w:r>
        <w:rPr>
          <w:u w:val="single" w:color="000000"/>
        </w:rPr>
        <w:t>Lev. 20:6</w:t>
      </w:r>
      <w:r>
        <w:t xml:space="preserve"> and </w:t>
      </w:r>
      <w:r>
        <w:rPr>
          <w:u w:val="single" w:color="000000"/>
        </w:rPr>
        <w:t>24:11</w:t>
      </w:r>
      <w:r>
        <w:t xml:space="preserve"> and </w:t>
      </w:r>
      <w:r>
        <w:rPr>
          <w:u w:val="single" w:color="000000"/>
        </w:rPr>
        <w:t>19:3</w:t>
      </w:r>
      <w:r>
        <w:t xml:space="preserve"> and </w:t>
      </w:r>
      <w:r>
        <w:rPr>
          <w:u w:val="single" w:color="000000"/>
        </w:rPr>
        <w:t>19:32</w:t>
      </w:r>
      <w:r>
        <w:t xml:space="preserve"> and </w:t>
      </w:r>
      <w:r>
        <w:rPr>
          <w:u w:val="single" w:color="000000"/>
        </w:rPr>
        <w:t>19:32</w:t>
      </w:r>
      <w:r>
        <w:t xml:space="preserve"> and </w:t>
      </w:r>
      <w:r>
        <w:rPr>
          <w:u w:val="single" w:color="000000"/>
        </w:rPr>
        <w:t>18:1-21</w:t>
      </w:r>
      <w:r>
        <w:t xml:space="preserve"> and </w:t>
      </w:r>
      <w:r>
        <w:rPr>
          <w:u w:val="single" w:color="000000"/>
        </w:rPr>
        <w:t>19:29</w:t>
      </w:r>
      <w:r>
        <w:t xml:space="preserve"> and </w:t>
      </w:r>
      <w:r>
        <w:rPr>
          <w:u w:val="single" w:color="000000"/>
        </w:rPr>
        <w:t>25:35</w:t>
      </w:r>
      <w:r>
        <w:t xml:space="preserve"> and </w:t>
      </w:r>
      <w:r>
        <w:rPr>
          <w:u w:val="single" w:color="000000"/>
        </w:rPr>
        <w:t>25:17</w:t>
      </w:r>
      <w:r>
        <w:t xml:space="preserve"> and </w:t>
      </w:r>
      <w:r>
        <w:rPr>
          <w:u w:val="single" w:color="000000"/>
        </w:rPr>
        <w:t>19:15</w:t>
      </w:r>
      <w:r>
        <w:t xml:space="preserve"> and </w:t>
      </w:r>
      <w:r>
        <w:rPr>
          <w:u w:val="single" w:color="000000"/>
        </w:rPr>
        <w:t>19:17</w:t>
      </w:r>
      <w:r>
        <w:t xml:space="preserve"> and </w:t>
      </w:r>
      <w:r>
        <w:rPr>
          <w:u w:val="single" w:color="000000"/>
        </w:rPr>
        <w:t>19:11</w:t>
      </w:r>
      <w:r>
        <w:t xml:space="preserve"> and </w:t>
      </w:r>
      <w:r>
        <w:rPr>
          <w:u w:val="single" w:color="000000"/>
        </w:rPr>
        <w:t>19:16</w:t>
      </w:r>
      <w:r>
        <w:t xml:space="preserve">. </w:t>
      </w:r>
    </w:p>
    <w:p w:rsidR="00531C72" w:rsidRDefault="0068756F">
      <w:pPr>
        <w:ind w:left="-15" w:right="45"/>
      </w:pPr>
      <w:r>
        <w:t xml:space="preserve">The same applies to </w:t>
      </w:r>
      <w:r>
        <w:rPr>
          <w:b/>
          <w:u w:val="single" w:color="000000"/>
        </w:rPr>
        <w:t>Numbers</w:t>
      </w:r>
      <w:r>
        <w:t xml:space="preserve"> (chapters 15ff</w:t>
      </w:r>
      <w:r>
        <w:t xml:space="preserve"> &amp; 26 &amp; 30 &amp; 35 to 36). For in at least two places,</w:t>
      </w:r>
      <w:r>
        <w:rPr>
          <w:vertAlign w:val="superscript"/>
        </w:rPr>
        <w:footnoteReference w:id="221"/>
      </w:r>
      <w:r>
        <w:t xml:space="preserve"> the </w:t>
      </w:r>
      <w:r>
        <w:rPr>
          <w:i/>
        </w:rPr>
        <w:t>Catechism</w:t>
      </w:r>
      <w:r>
        <w:t xml:space="preserve"> in its treatment of the Decalogue respectively quotes Num. </w:t>
      </w:r>
      <w:r>
        <w:rPr>
          <w:u w:val="single" w:color="000000"/>
        </w:rPr>
        <w:t>15:39</w:t>
      </w:r>
      <w:r>
        <w:t xml:space="preserve"> and </w:t>
      </w:r>
      <w:r>
        <w:rPr>
          <w:u w:val="single" w:color="000000"/>
        </w:rPr>
        <w:t>35:31</w:t>
      </w:r>
      <w:r>
        <w:t xml:space="preserve">. </w:t>
      </w:r>
    </w:p>
    <w:p w:rsidR="00531C72" w:rsidRDefault="0068756F">
      <w:pPr>
        <w:ind w:left="-15" w:right="45"/>
      </w:pPr>
      <w:r>
        <w:t xml:space="preserve">Now this is also especially true of the book of </w:t>
      </w:r>
      <w:r>
        <w:rPr>
          <w:b/>
          <w:u w:val="single" w:color="000000"/>
        </w:rPr>
        <w:t>Deuteronomy</w:t>
      </w:r>
      <w:r>
        <w:t xml:space="preserve"> (chapters 4 to 8 and 12 to 15 and 17 to 28). For in at least twenty-two places,</w:t>
      </w:r>
      <w:r>
        <w:rPr>
          <w:vertAlign w:val="superscript"/>
        </w:rPr>
        <w:footnoteReference w:id="222"/>
      </w:r>
      <w:r>
        <w:t xml:space="preserve"> the </w:t>
      </w:r>
      <w:r>
        <w:rPr>
          <w:i/>
        </w:rPr>
        <w:t>Catechism</w:t>
      </w:r>
      <w:r>
        <w:t xml:space="preserve"> in its treatment of the Decalogue respectively quotes </w:t>
      </w:r>
      <w:r>
        <w:rPr>
          <w:u w:val="single" w:color="000000"/>
        </w:rPr>
        <w:t>Deut. 26:17</w:t>
      </w:r>
      <w:r>
        <w:t xml:space="preserve"> and </w:t>
      </w:r>
      <w:r>
        <w:rPr>
          <w:u w:val="single" w:color="000000"/>
        </w:rPr>
        <w:t>6:5</w:t>
      </w:r>
      <w:r>
        <w:t xml:space="preserve"> and </w:t>
      </w:r>
      <w:r>
        <w:rPr>
          <w:u w:val="single" w:color="000000"/>
        </w:rPr>
        <w:t>8:17</w:t>
      </w:r>
      <w:r>
        <w:t xml:space="preserve"> and </w:t>
      </w:r>
      <w:r>
        <w:rPr>
          <w:u w:val="single" w:color="000000"/>
        </w:rPr>
        <w:t>17:18</w:t>
      </w:r>
      <w:r>
        <w:t xml:space="preserve"> and </w:t>
      </w:r>
      <w:r>
        <w:rPr>
          <w:u w:val="single" w:color="000000"/>
        </w:rPr>
        <w:t>6:13</w:t>
      </w:r>
      <w:r>
        <w:t xml:space="preserve"> and </w:t>
      </w:r>
      <w:r>
        <w:rPr>
          <w:u w:val="single" w:color="000000"/>
        </w:rPr>
        <w:t>7:5</w:t>
      </w:r>
      <w:r>
        <w:t xml:space="preserve"> and </w:t>
      </w:r>
      <w:r>
        <w:rPr>
          <w:u w:val="single" w:color="000000"/>
        </w:rPr>
        <w:t>13:6</w:t>
      </w:r>
      <w:r>
        <w:t xml:space="preserve"> and </w:t>
      </w:r>
      <w:r>
        <w:rPr>
          <w:u w:val="single" w:color="000000"/>
        </w:rPr>
        <w:t>12:30</w:t>
      </w:r>
      <w:r>
        <w:t xml:space="preserve"> and </w:t>
      </w:r>
      <w:r>
        <w:rPr>
          <w:u w:val="single" w:color="000000"/>
        </w:rPr>
        <w:t>13:6-12</w:t>
      </w:r>
      <w:r>
        <w:t xml:space="preserve"> and </w:t>
      </w:r>
      <w:r>
        <w:rPr>
          <w:u w:val="single" w:color="000000"/>
        </w:rPr>
        <w:t>4:15</w:t>
      </w:r>
      <w:r>
        <w:t xml:space="preserve"> and </w:t>
      </w:r>
      <w:r>
        <w:rPr>
          <w:u w:val="single" w:color="000000"/>
        </w:rPr>
        <w:t>4:2</w:t>
      </w:r>
      <w:r>
        <w:t xml:space="preserve"> and </w:t>
      </w:r>
      <w:r>
        <w:rPr>
          <w:u w:val="single" w:color="000000"/>
        </w:rPr>
        <w:t>23:18</w:t>
      </w:r>
      <w:r>
        <w:t xml:space="preserve"> and </w:t>
      </w:r>
      <w:r>
        <w:rPr>
          <w:u w:val="single" w:color="000000"/>
        </w:rPr>
        <w:t>18:10-14</w:t>
      </w:r>
      <w:r>
        <w:t xml:space="preserve"> and </w:t>
      </w:r>
      <w:r>
        <w:rPr>
          <w:u w:val="single" w:color="000000"/>
        </w:rPr>
        <w:t>28:58</w:t>
      </w:r>
      <w:r>
        <w:t xml:space="preserve"> and </w:t>
      </w:r>
      <w:r>
        <w:rPr>
          <w:u w:val="single" w:color="000000"/>
        </w:rPr>
        <w:t>21:18</w:t>
      </w:r>
      <w:r>
        <w:t xml:space="preserve"> and </w:t>
      </w:r>
      <w:r>
        <w:rPr>
          <w:u w:val="single" w:color="000000"/>
        </w:rPr>
        <w:t>6:6</w:t>
      </w:r>
      <w:r>
        <w:t xml:space="preserve"> and </w:t>
      </w:r>
      <w:r>
        <w:rPr>
          <w:u w:val="single" w:color="000000"/>
        </w:rPr>
        <w:t>17:17</w:t>
      </w:r>
      <w:r>
        <w:t xml:space="preserve"> and </w:t>
      </w:r>
      <w:r>
        <w:rPr>
          <w:u w:val="single" w:color="000000"/>
        </w:rPr>
        <w:t>22:8</w:t>
      </w:r>
      <w:r>
        <w:t xml:space="preserve"> and </w:t>
      </w:r>
      <w:r>
        <w:rPr>
          <w:u w:val="single" w:color="000000"/>
        </w:rPr>
        <w:t>23:17</w:t>
      </w:r>
      <w:r>
        <w:t xml:space="preserve"> and </w:t>
      </w:r>
      <w:r>
        <w:rPr>
          <w:u w:val="single" w:color="000000"/>
        </w:rPr>
        <w:t>22:1</w:t>
      </w:r>
      <w:r>
        <w:t xml:space="preserve"> and </w:t>
      </w:r>
      <w:r>
        <w:rPr>
          <w:u w:val="single" w:color="000000"/>
        </w:rPr>
        <w:t>19:14</w:t>
      </w:r>
      <w:r>
        <w:t xml:space="preserve"> and </w:t>
      </w:r>
      <w:r>
        <w:rPr>
          <w:u w:val="single" w:color="000000"/>
        </w:rPr>
        <w:t>13:8</w:t>
      </w:r>
      <w:r>
        <w:t xml:space="preserve">. Moreover, it is entirely fitting that the </w:t>
      </w:r>
      <w:r>
        <w:rPr>
          <w:i/>
        </w:rPr>
        <w:t>Westminster Standards</w:t>
      </w:r>
      <w:r>
        <w:t xml:space="preserve"> quote so frequently from Deuteronomy, “the [book of the] second Law.” For both the</w:t>
      </w:r>
      <w:r>
        <w:t xml:space="preserve"> New Testament in general and the Lord Jesus in particular also quote from Deuteronomy and its law code more copiously than they do from any other book in the Bible. </w:t>
      </w:r>
    </w:p>
    <w:p w:rsidR="00531C72" w:rsidRDefault="0068756F">
      <w:pPr>
        <w:ind w:left="-15" w:right="45"/>
      </w:pPr>
      <w:r>
        <w:t xml:space="preserve">But even apart from the </w:t>
      </w:r>
      <w:r>
        <w:rPr>
          <w:i/>
        </w:rPr>
        <w:t>Torah</w:t>
      </w:r>
      <w:r>
        <w:t xml:space="preserve">, </w:t>
      </w:r>
      <w:r>
        <w:rPr>
          <w:b/>
          <w:u w:val="single" w:color="000000"/>
        </w:rPr>
        <w:t>the rest of the Old Testament too</w:t>
      </w:r>
      <w:r>
        <w:t xml:space="preserve"> – wherever it refers bac</w:t>
      </w:r>
      <w:r>
        <w:t>k to the “</w:t>
      </w:r>
      <w:r>
        <w:rPr>
          <w:u w:val="single" w:color="000000"/>
        </w:rPr>
        <w:t>judicial</w:t>
      </w:r>
      <w:r>
        <w:t xml:space="preserve"> laws” – is much quoted from in the Westminster theologians’ treatment of the </w:t>
      </w:r>
      <w:r>
        <w:rPr>
          <w:u w:val="single" w:color="000000"/>
        </w:rPr>
        <w:t>Moral</w:t>
      </w:r>
      <w:r>
        <w:t xml:space="preserve"> Law. Thus, in at least sixty-seven places in its treatment of the Decalogue,</w:t>
      </w:r>
      <w:r>
        <w:rPr>
          <w:vertAlign w:val="superscript"/>
        </w:rPr>
        <w:footnoteReference w:id="223"/>
      </w:r>
      <w:r>
        <w:t xml:space="preserve"> the </w:t>
      </w:r>
      <w:r>
        <w:rPr>
          <w:b/>
          <w:u w:val="single" w:color="000000"/>
        </w:rPr>
        <w:t>Psalms</w:t>
      </w:r>
      <w:r>
        <w:t xml:space="preserve"> are quoted from – </w:t>
      </w:r>
      <w:r>
        <w:rPr>
          <w:u w:val="single" w:color="000000"/>
        </w:rPr>
        <w:t>Pss. 1:1</w:t>
      </w:r>
      <w:r>
        <w:t xml:space="preserve"> &amp; </w:t>
      </w:r>
      <w:r>
        <w:rPr>
          <w:u w:val="single" w:color="000000"/>
        </w:rPr>
        <w:t>8:1-9</w:t>
      </w:r>
      <w:r>
        <w:t xml:space="preserve"> &amp; </w:t>
      </w:r>
      <w:r>
        <w:rPr>
          <w:u w:val="single" w:color="000000"/>
        </w:rPr>
        <w:t>12:3</w:t>
      </w:r>
      <w:r>
        <w:t xml:space="preserve"> &amp; </w:t>
      </w:r>
      <w:r>
        <w:rPr>
          <w:u w:val="single" w:color="000000"/>
        </w:rPr>
        <w:t>14:1</w:t>
      </w:r>
      <w:r>
        <w:t xml:space="preserve"> &amp; </w:t>
      </w:r>
      <w:r>
        <w:rPr>
          <w:u w:val="single" w:color="000000"/>
        </w:rPr>
        <w:t>15:1-5</w:t>
      </w:r>
      <w:r>
        <w:t xml:space="preserve"> &amp; </w:t>
      </w:r>
      <w:r>
        <w:rPr>
          <w:u w:val="single" w:color="000000"/>
        </w:rPr>
        <w:t>16:4-</w:t>
      </w:r>
      <w:r>
        <w:rPr>
          <w:u w:val="single" w:color="000000"/>
        </w:rPr>
        <w:t>5</w:t>
      </w:r>
      <w:r>
        <w:t xml:space="preserve"> &amp; </w:t>
      </w:r>
      <w:r>
        <w:rPr>
          <w:u w:val="single" w:color="000000"/>
        </w:rPr>
        <w:t>19:7-13</w:t>
      </w:r>
      <w:r>
        <w:t xml:space="preserve"> &amp; </w:t>
      </w:r>
      <w:r>
        <w:rPr>
          <w:u w:val="single" w:color="000000"/>
        </w:rPr>
        <w:t>22:18</w:t>
      </w:r>
      <w:r>
        <w:t xml:space="preserve"> &amp; </w:t>
      </w:r>
      <w:r>
        <w:rPr>
          <w:u w:val="single" w:color="000000"/>
        </w:rPr>
        <w:t>24:4-5</w:t>
      </w:r>
      <w:r>
        <w:t xml:space="preserve"> &amp; </w:t>
      </w:r>
      <w:r>
        <w:rPr>
          <w:u w:val="single" w:color="000000"/>
        </w:rPr>
        <w:t>29:2</w:t>
      </w:r>
      <w:r>
        <w:t xml:space="preserve"> &amp; </w:t>
      </w:r>
      <w:r>
        <w:rPr>
          <w:u w:val="single" w:color="000000"/>
        </w:rPr>
        <w:t>32:11</w:t>
      </w:r>
      <w:r>
        <w:t xml:space="preserve"> &amp; </w:t>
      </w:r>
      <w:r>
        <w:rPr>
          <w:u w:val="single" w:color="000000"/>
        </w:rPr>
        <w:t>35:15</w:t>
      </w:r>
      <w:r>
        <w:t xml:space="preserve"> &amp; </w:t>
      </w:r>
      <w:r>
        <w:rPr>
          <w:u w:val="single" w:color="000000"/>
        </w:rPr>
        <w:t>36:4</w:t>
      </w:r>
      <w:r>
        <w:t xml:space="preserve"> &amp; </w:t>
      </w:r>
      <w:r>
        <w:rPr>
          <w:u w:val="single" w:color="000000"/>
        </w:rPr>
        <w:t>37:1-11,21</w:t>
      </w:r>
      <w:r>
        <w:t xml:space="preserve"> &amp; </w:t>
      </w:r>
      <w:r>
        <w:rPr>
          <w:u w:val="single" w:color="000000"/>
        </w:rPr>
        <w:t>39:1-14</w:t>
      </w:r>
      <w:r>
        <w:t xml:space="preserve"> &amp; </w:t>
      </w:r>
      <w:r>
        <w:rPr>
          <w:u w:val="single" w:color="000000"/>
        </w:rPr>
        <w:t>45:11</w:t>
      </w:r>
      <w:r>
        <w:t xml:space="preserve"> &amp; </w:t>
      </w:r>
      <w:r>
        <w:rPr>
          <w:u w:val="single" w:color="000000"/>
        </w:rPr>
        <w:t>50:16-21</w:t>
      </w:r>
      <w:r>
        <w:t xml:space="preserve"> &amp; </w:t>
      </w:r>
      <w:r>
        <w:rPr>
          <w:u w:val="single" w:color="000000"/>
        </w:rPr>
        <w:t>51:4-5</w:t>
      </w:r>
      <w:r>
        <w:t xml:space="preserve"> &amp; </w:t>
      </w:r>
      <w:r>
        <w:rPr>
          <w:u w:val="single" w:color="000000"/>
        </w:rPr>
        <w:t>52:1-4</w:t>
      </w:r>
      <w:r>
        <w:t xml:space="preserve"> &amp; </w:t>
      </w:r>
      <w:r>
        <w:rPr>
          <w:u w:val="single" w:color="000000"/>
        </w:rPr>
        <w:t>55:12-15</w:t>
      </w:r>
      <w:r>
        <w:t xml:space="preserve"> &amp; </w:t>
      </w:r>
      <w:r>
        <w:rPr>
          <w:u w:val="single" w:color="000000"/>
        </w:rPr>
        <w:t>62:10</w:t>
      </w:r>
      <w:r>
        <w:t xml:space="preserve"> &amp; </w:t>
      </w:r>
      <w:r>
        <w:rPr>
          <w:u w:val="single" w:color="000000"/>
        </w:rPr>
        <w:t>63:6</w:t>
      </w:r>
      <w:r>
        <w:t xml:space="preserve"> &amp; </w:t>
      </w:r>
      <w:r>
        <w:rPr>
          <w:u w:val="single" w:color="000000"/>
        </w:rPr>
        <w:t>66:5</w:t>
      </w:r>
      <w:r>
        <w:t xml:space="preserve"> &amp; </w:t>
      </w:r>
      <w:r>
        <w:rPr>
          <w:u w:val="single" w:color="000000"/>
        </w:rPr>
        <w:t>68:4</w:t>
      </w:r>
      <w:r>
        <w:t xml:space="preserve"> &amp; </w:t>
      </w:r>
      <w:r>
        <w:rPr>
          <w:u w:val="single" w:color="000000"/>
        </w:rPr>
        <w:t>69:10</w:t>
      </w:r>
      <w:r>
        <w:t xml:space="preserve"> &amp; </w:t>
      </w:r>
      <w:r>
        <w:rPr>
          <w:u w:val="single" w:color="000000"/>
        </w:rPr>
        <w:t>71:19</w:t>
      </w:r>
      <w:r>
        <w:t xml:space="preserve"> &amp; </w:t>
      </w:r>
      <w:r>
        <w:rPr>
          <w:u w:val="single" w:color="000000"/>
        </w:rPr>
        <w:t>73:2-3,14</w:t>
      </w:r>
      <w:r>
        <w:t xml:space="preserve"> &amp; </w:t>
      </w:r>
      <w:r>
        <w:rPr>
          <w:u w:val="single" w:color="000000"/>
        </w:rPr>
        <w:t>76:11</w:t>
      </w:r>
      <w:r>
        <w:t xml:space="preserve"> &amp; </w:t>
      </w:r>
      <w:r>
        <w:rPr>
          <w:u w:val="single" w:color="000000"/>
        </w:rPr>
        <w:t>78:17,22,34-37</w:t>
      </w:r>
      <w:r>
        <w:t xml:space="preserve"> &amp; </w:t>
      </w:r>
      <w:r>
        <w:rPr>
          <w:u w:val="single" w:color="000000"/>
        </w:rPr>
        <w:t>81:11</w:t>
      </w:r>
      <w:r>
        <w:t xml:space="preserve"> &amp; </w:t>
      </w:r>
      <w:r>
        <w:rPr>
          <w:u w:val="single" w:color="000000"/>
        </w:rPr>
        <w:t>82:4</w:t>
      </w:r>
      <w:r>
        <w:t xml:space="preserve"> &amp; </w:t>
      </w:r>
      <w:r>
        <w:rPr>
          <w:u w:val="single" w:color="000000"/>
        </w:rPr>
        <w:t>88:2</w:t>
      </w:r>
      <w:r>
        <w:t xml:space="preserve"> &amp; </w:t>
      </w:r>
      <w:r>
        <w:rPr>
          <w:u w:val="single" w:color="000000"/>
        </w:rPr>
        <w:t>92:1,13</w:t>
      </w:r>
      <w:r>
        <w:t xml:space="preserve"> &amp; </w:t>
      </w:r>
      <w:r>
        <w:rPr>
          <w:u w:val="single" w:color="000000"/>
        </w:rPr>
        <w:t>95:6-7</w:t>
      </w:r>
      <w:r>
        <w:t xml:space="preserve"> &amp; </w:t>
      </w:r>
      <w:r>
        <w:rPr>
          <w:u w:val="single" w:color="000000"/>
        </w:rPr>
        <w:t>101:5</w:t>
      </w:r>
      <w:r>
        <w:t xml:space="preserve"> &amp; </w:t>
      </w:r>
      <w:r>
        <w:rPr>
          <w:u w:val="single" w:color="000000"/>
        </w:rPr>
        <w:t>102:1-5,18</w:t>
      </w:r>
      <w:r>
        <w:t xml:space="preserve"> &amp; </w:t>
      </w:r>
      <w:r>
        <w:rPr>
          <w:u w:val="single" w:color="000000"/>
        </w:rPr>
        <w:t>106:39</w:t>
      </w:r>
      <w:r>
        <w:t xml:space="preserve"> &amp; </w:t>
      </w:r>
      <w:r>
        <w:rPr>
          <w:u w:val="single" w:color="000000"/>
        </w:rPr>
        <w:t>112:9-10</w:t>
      </w:r>
      <w:r>
        <w:t xml:space="preserve"> &amp; </w:t>
      </w:r>
      <w:r>
        <w:rPr>
          <w:u w:val="single" w:color="000000"/>
        </w:rPr>
        <w:t>118:22-24</w:t>
      </w:r>
      <w:r>
        <w:t xml:space="preserve"> &amp; </w:t>
      </w:r>
      <w:r>
        <w:rPr>
          <w:u w:val="single" w:color="000000"/>
        </w:rPr>
        <w:t>119:69</w:t>
      </w:r>
      <w:r>
        <w:t xml:space="preserve"> &amp; </w:t>
      </w:r>
      <w:r>
        <w:rPr>
          <w:u w:val="single" w:color="000000"/>
        </w:rPr>
        <w:t>122:7-9</w:t>
      </w:r>
      <w:r>
        <w:t xml:space="preserve"> &amp; </w:t>
      </w:r>
      <w:r>
        <w:rPr>
          <w:u w:val="single" w:color="000000"/>
        </w:rPr>
        <w:t>127:2-3</w:t>
      </w:r>
      <w:r>
        <w:t xml:space="preserve"> &amp; </w:t>
      </w:r>
      <w:r>
        <w:rPr>
          <w:u w:val="single" w:color="000000"/>
        </w:rPr>
        <w:t>130:7</w:t>
      </w:r>
      <w:r>
        <w:t xml:space="preserve"> &amp; </w:t>
      </w:r>
      <w:r>
        <w:rPr>
          <w:u w:val="single" w:color="000000"/>
        </w:rPr>
        <w:t>139:20</w:t>
      </w:r>
      <w:r>
        <w:t xml:space="preserve">. </w:t>
      </w:r>
    </w:p>
    <w:p w:rsidR="00531C72" w:rsidRDefault="0068756F">
      <w:pPr>
        <w:spacing w:after="28"/>
        <w:ind w:left="-15" w:right="45"/>
      </w:pPr>
      <w:r>
        <w:t>Again, in at least seventy-six places in its treatment of the Decalogue,</w:t>
      </w:r>
      <w:r>
        <w:rPr>
          <w:vertAlign w:val="superscript"/>
        </w:rPr>
        <w:footnoteReference w:id="224"/>
      </w:r>
      <w:r>
        <w:t xml:space="preserve"> the </w:t>
      </w:r>
      <w:r>
        <w:rPr>
          <w:i/>
        </w:rPr>
        <w:t>Catechism</w:t>
      </w:r>
      <w:r>
        <w:t xml:space="preserve"> refers especially to the </w:t>
      </w:r>
      <w:r>
        <w:rPr>
          <w:b/>
          <w:u w:val="single" w:color="000000"/>
        </w:rPr>
        <w:t>Proverbs</w:t>
      </w:r>
      <w:r>
        <w:t xml:space="preserve">. For it cites respectively from </w:t>
      </w:r>
      <w:r>
        <w:rPr>
          <w:u w:val="single" w:color="000000"/>
        </w:rPr>
        <w:t>Pro</w:t>
      </w:r>
      <w:r>
        <w:rPr>
          <w:u w:val="single" w:color="000000"/>
        </w:rPr>
        <w:t>v. 1:10-19</w:t>
      </w:r>
      <w:r>
        <w:t xml:space="preserve"> </w:t>
      </w:r>
    </w:p>
    <w:p w:rsidR="00531C72" w:rsidRDefault="0068756F">
      <w:pPr>
        <w:spacing w:after="1" w:line="237" w:lineRule="auto"/>
        <w:ind w:left="-15" w:right="-10" w:firstLine="0"/>
      </w:pPr>
      <w:r>
        <w:t xml:space="preserve">&amp; </w:t>
      </w:r>
      <w:r>
        <w:rPr>
          <w:u w:val="single" w:color="000000"/>
        </w:rPr>
        <w:t>2:1-5,14-20</w:t>
      </w:r>
      <w:r>
        <w:t xml:space="preserve"> &amp; </w:t>
      </w:r>
      <w:r>
        <w:rPr>
          <w:u w:val="single" w:color="000000"/>
        </w:rPr>
        <w:t>3:29-30</w:t>
      </w:r>
      <w:r>
        <w:t xml:space="preserve"> &amp; </w:t>
      </w:r>
      <w:r>
        <w:rPr>
          <w:u w:val="single" w:color="000000"/>
        </w:rPr>
        <w:t>4:3-4</w:t>
      </w:r>
      <w:r>
        <w:t xml:space="preserve"> &amp; </w:t>
      </w:r>
      <w:r>
        <w:rPr>
          <w:u w:val="single" w:color="000000"/>
        </w:rPr>
        <w:t>5:7-9,19-20</w:t>
      </w:r>
      <w:r>
        <w:t xml:space="preserve"> &amp; </w:t>
      </w:r>
      <w:r>
        <w:rPr>
          <w:u w:val="single" w:color="000000"/>
        </w:rPr>
        <w:t>6:1-6,16,19,30-35</w:t>
      </w:r>
      <w:r>
        <w:t xml:space="preserve"> &amp; </w:t>
      </w:r>
      <w:r>
        <w:rPr>
          <w:u w:val="single" w:color="000000"/>
        </w:rPr>
        <w:t>7:5,10-14,2122,24</w:t>
      </w:r>
      <w:r>
        <w:t xml:space="preserve"> &amp; </w:t>
      </w:r>
      <w:r>
        <w:rPr>
          <w:u w:val="single" w:color="000000"/>
        </w:rPr>
        <w:t>8:33-36</w:t>
      </w:r>
      <w:r>
        <w:t xml:space="preserve"> &amp; </w:t>
      </w:r>
      <w:r>
        <w:rPr>
          <w:u w:val="single" w:color="000000"/>
        </w:rPr>
        <w:t>10:4</w:t>
      </w:r>
      <w:r>
        <w:t xml:space="preserve"> &amp; </w:t>
      </w:r>
      <w:r>
        <w:rPr>
          <w:u w:val="single" w:color="000000"/>
        </w:rPr>
        <w:t>11:15,26</w:t>
      </w:r>
      <w:r>
        <w:t xml:space="preserve"> &amp; </w:t>
      </w:r>
      <w:r>
        <w:rPr>
          <w:u w:val="single" w:color="000000"/>
        </w:rPr>
        <w:t>12:18</w:t>
      </w:r>
      <w:r>
        <w:t xml:space="preserve"> &amp; </w:t>
      </w:r>
      <w:r>
        <w:rPr>
          <w:u w:val="single" w:color="000000"/>
        </w:rPr>
        <w:t>14:5,25</w:t>
      </w:r>
      <w:r>
        <w:t xml:space="preserve"> &amp; </w:t>
      </w:r>
      <w:r>
        <w:rPr>
          <w:u w:val="single" w:color="000000"/>
        </w:rPr>
        <w:t>15:1</w:t>
      </w:r>
      <w:r>
        <w:t xml:space="preserve"> &amp; </w:t>
      </w:r>
      <w:r>
        <w:rPr>
          <w:u w:val="single" w:color="000000"/>
        </w:rPr>
        <w:t>16:26</w:t>
      </w:r>
      <w:r>
        <w:t xml:space="preserve"> &amp; </w:t>
      </w:r>
      <w:r>
        <w:rPr>
          <w:u w:val="single" w:color="000000"/>
        </w:rPr>
        <w:t>11:1</w:t>
      </w:r>
      <w:r>
        <w:t xml:space="preserve"> &amp; </w:t>
      </w:r>
      <w:r>
        <w:rPr>
          <w:u w:val="single" w:color="000000"/>
        </w:rPr>
        <w:t>14:30</w:t>
      </w:r>
      <w:r>
        <w:t xml:space="preserve"> &amp; </w:t>
      </w:r>
      <w:r>
        <w:rPr>
          <w:u w:val="single" w:color="000000"/>
        </w:rPr>
        <w:t>17:9,15,22</w:t>
      </w:r>
      <w:r>
        <w:t xml:space="preserve"> &amp; </w:t>
      </w:r>
      <w:r>
        <w:rPr>
          <w:u w:val="single" w:color="000000"/>
        </w:rPr>
        <w:t>18:9</w:t>
      </w:r>
      <w:r>
        <w:t xml:space="preserve"> &amp; </w:t>
      </w:r>
      <w:r>
        <w:rPr>
          <w:u w:val="single" w:color="000000"/>
        </w:rPr>
        <w:t>19:5,26</w:t>
      </w:r>
      <w:r>
        <w:t xml:space="preserve"> &amp; </w:t>
      </w:r>
      <w:r>
        <w:rPr>
          <w:u w:val="single" w:color="000000"/>
        </w:rPr>
        <w:t>20:25</w:t>
      </w:r>
      <w:r>
        <w:t xml:space="preserve"> &amp; </w:t>
      </w:r>
      <w:r>
        <w:rPr>
          <w:u w:val="single" w:color="000000"/>
        </w:rPr>
        <w:t>21:17,20</w:t>
      </w:r>
      <w:r>
        <w:t xml:space="preserve"> &amp; </w:t>
      </w:r>
      <w:r>
        <w:rPr>
          <w:u w:val="single" w:color="000000"/>
        </w:rPr>
        <w:t>22:1</w:t>
      </w:r>
      <w:r>
        <w:t xml:space="preserve"> &amp; </w:t>
      </w:r>
      <w:r>
        <w:rPr>
          <w:u w:val="single" w:color="000000"/>
        </w:rPr>
        <w:t>23:5,20,22,29,33,35</w:t>
      </w:r>
      <w:r>
        <w:t xml:space="preserve"> &amp; </w:t>
      </w:r>
    </w:p>
    <w:p w:rsidR="00531C72" w:rsidRDefault="0068756F">
      <w:pPr>
        <w:spacing w:after="232" w:line="237" w:lineRule="auto"/>
        <w:ind w:left="-15" w:right="-10" w:firstLine="0"/>
      </w:pPr>
      <w:r>
        <w:rPr>
          <w:u w:val="single" w:color="000000"/>
        </w:rPr>
        <w:t>24:11</w:t>
      </w:r>
      <w:r>
        <w:t xml:space="preserve"> &amp; </w:t>
      </w:r>
      <w:r>
        <w:rPr>
          <w:u w:val="single" w:color="000000"/>
        </w:rPr>
        <w:t>25:9,16,23</w:t>
      </w:r>
      <w:r>
        <w:t xml:space="preserve"> &amp; </w:t>
      </w:r>
      <w:r>
        <w:rPr>
          <w:u w:val="single" w:color="000000"/>
        </w:rPr>
        <w:t>26:24</w:t>
      </w:r>
      <w:r>
        <w:t xml:space="preserve"> &amp; </w:t>
      </w:r>
      <w:r>
        <w:rPr>
          <w:u w:val="single" w:color="000000"/>
        </w:rPr>
        <w:t>27:22-27</w:t>
      </w:r>
      <w:r>
        <w:t xml:space="preserve"> &amp; </w:t>
      </w:r>
      <w:r>
        <w:rPr>
          <w:u w:val="single" w:color="000000"/>
        </w:rPr>
        <w:t>28:13,19</w:t>
      </w:r>
      <w:r>
        <w:t xml:space="preserve"> &amp; </w:t>
      </w:r>
      <w:r>
        <w:rPr>
          <w:u w:val="single" w:color="000000"/>
        </w:rPr>
        <w:t>29:1,10-12,15,24</w:t>
      </w:r>
      <w:r>
        <w:t xml:space="preserve"> &amp; </w:t>
      </w:r>
      <w:r>
        <w:rPr>
          <w:u w:val="single" w:color="000000"/>
        </w:rPr>
        <w:t>30:9-11,1720</w:t>
      </w:r>
      <w:r>
        <w:t xml:space="preserve"> &amp; </w:t>
      </w:r>
      <w:r>
        <w:rPr>
          <w:u w:val="single" w:color="000000"/>
        </w:rPr>
        <w:t>31:8-11,23,27-28</w:t>
      </w:r>
      <w:r>
        <w:t xml:space="preserve">. </w:t>
      </w:r>
    </w:p>
    <w:p w:rsidR="00531C72" w:rsidRDefault="0068756F">
      <w:pPr>
        <w:ind w:left="-15" w:right="45"/>
      </w:pPr>
      <w:r>
        <w:t xml:space="preserve">Also, the </w:t>
      </w:r>
      <w:r>
        <w:rPr>
          <w:b/>
          <w:u w:val="single" w:color="000000"/>
        </w:rPr>
        <w:t>Prophets</w:t>
      </w:r>
      <w:r>
        <w:t xml:space="preserve">’ many inspired comments on the “judicial laws” need to be weighed. For the </w:t>
      </w:r>
      <w:r>
        <w:rPr>
          <w:i/>
        </w:rPr>
        <w:t>Catechism</w:t>
      </w:r>
      <w:r>
        <w:t xml:space="preserve"> itself quotes from them at least one hundred and</w:t>
      </w:r>
      <w:r>
        <w:t xml:space="preserve"> forty times. </w:t>
      </w:r>
    </w:p>
    <w:p w:rsidR="00531C72" w:rsidRDefault="0068756F">
      <w:pPr>
        <w:spacing w:after="232" w:line="237" w:lineRule="auto"/>
        <w:ind w:left="-15" w:right="-10"/>
      </w:pPr>
      <w:r>
        <w:t xml:space="preserve">Thus, from </w:t>
      </w:r>
      <w:r>
        <w:rPr>
          <w:b/>
          <w:u w:val="single" w:color="000000"/>
        </w:rPr>
        <w:t>Isaiah</w:t>
      </w:r>
      <w:r>
        <w:t xml:space="preserve"> (</w:t>
      </w:r>
      <w:r>
        <w:rPr>
          <w:u w:val="single" w:color="000000"/>
        </w:rPr>
        <w:t>1:3-17</w:t>
      </w:r>
      <w:r>
        <w:t xml:space="preserve"> &amp; </w:t>
      </w:r>
      <w:r>
        <w:rPr>
          <w:u w:val="single" w:color="000000"/>
        </w:rPr>
        <w:t>3:5,16</w:t>
      </w:r>
      <w:r>
        <w:t xml:space="preserve"> &amp; </w:t>
      </w:r>
      <w:r>
        <w:rPr>
          <w:u w:val="single" w:color="000000"/>
        </w:rPr>
        <w:t>5:4,8,12,23</w:t>
      </w:r>
      <w:r>
        <w:t xml:space="preserve"> &amp; </w:t>
      </w:r>
      <w:r>
        <w:rPr>
          <w:u w:val="single" w:color="000000"/>
        </w:rPr>
        <w:t>8:13</w:t>
      </w:r>
      <w:r>
        <w:t xml:space="preserve"> &amp; </w:t>
      </w:r>
      <w:r>
        <w:rPr>
          <w:u w:val="single" w:color="000000"/>
        </w:rPr>
        <w:t>19:21</w:t>
      </w:r>
      <w:r>
        <w:t xml:space="preserve"> &amp; </w:t>
      </w:r>
      <w:r>
        <w:rPr>
          <w:u w:val="single" w:color="000000"/>
        </w:rPr>
        <w:t>22:13</w:t>
      </w:r>
      <w:r>
        <w:t xml:space="preserve"> &amp; </w:t>
      </w:r>
      <w:r>
        <w:rPr>
          <w:u w:val="single" w:color="000000"/>
        </w:rPr>
        <w:t>23:1517</w:t>
      </w:r>
      <w:r>
        <w:t xml:space="preserve"> &amp; </w:t>
      </w:r>
      <w:r>
        <w:rPr>
          <w:u w:val="single" w:color="000000"/>
        </w:rPr>
        <w:t>26:4,10</w:t>
      </w:r>
      <w:r>
        <w:t xml:space="preserve"> &amp; </w:t>
      </w:r>
      <w:r>
        <w:rPr>
          <w:u w:val="single" w:color="000000"/>
        </w:rPr>
        <w:t>30:22</w:t>
      </w:r>
      <w:r>
        <w:t xml:space="preserve"> &amp; </w:t>
      </w:r>
      <w:r>
        <w:rPr>
          <w:u w:val="single" w:color="000000"/>
        </w:rPr>
        <w:t>38:1,21</w:t>
      </w:r>
      <w:r>
        <w:t xml:space="preserve"> &amp; </w:t>
      </w:r>
      <w:r>
        <w:rPr>
          <w:u w:val="single" w:color="000000"/>
        </w:rPr>
        <w:t>40:18</w:t>
      </w:r>
      <w:r>
        <w:t xml:space="preserve"> &amp; </w:t>
      </w:r>
      <w:r>
        <w:rPr>
          <w:u w:val="single" w:color="000000"/>
        </w:rPr>
        <w:t>42:25</w:t>
      </w:r>
      <w:r>
        <w:t xml:space="preserve"> &amp; </w:t>
      </w:r>
      <w:r>
        <w:rPr>
          <w:u w:val="single" w:color="000000"/>
        </w:rPr>
        <w:t>43:10,22-24</w:t>
      </w:r>
      <w:r>
        <w:t xml:space="preserve"> &amp; </w:t>
      </w:r>
      <w:r>
        <w:rPr>
          <w:u w:val="single" w:color="000000"/>
        </w:rPr>
        <w:t>44:6</w:t>
      </w:r>
      <w:r>
        <w:t xml:space="preserve"> &amp; </w:t>
      </w:r>
      <w:r>
        <w:rPr>
          <w:u w:val="single" w:color="000000"/>
        </w:rPr>
        <w:t>45:23</w:t>
      </w:r>
      <w:r>
        <w:t xml:space="preserve"> &amp; </w:t>
      </w:r>
      <w:r>
        <w:rPr>
          <w:u w:val="single" w:color="000000"/>
        </w:rPr>
        <w:t>49:23</w:t>
      </w:r>
      <w:r>
        <w:t xml:space="preserve"> &amp; </w:t>
      </w:r>
      <w:r>
        <w:rPr>
          <w:u w:val="single" w:color="000000"/>
        </w:rPr>
        <w:t>53:22ff</w:t>
      </w:r>
      <w:r>
        <w:t xml:space="preserve"> &amp; </w:t>
      </w:r>
      <w:r>
        <w:rPr>
          <w:u w:val="single" w:color="000000"/>
        </w:rPr>
        <w:t>56:2-7,10-11,23</w:t>
      </w:r>
      <w:r>
        <w:t xml:space="preserve"> &amp; </w:t>
      </w:r>
      <w:r>
        <w:rPr>
          <w:u w:val="single" w:color="000000"/>
        </w:rPr>
        <w:t>57:17</w:t>
      </w:r>
      <w:r>
        <w:t xml:space="preserve"> &amp; </w:t>
      </w:r>
      <w:r>
        <w:rPr>
          <w:u w:val="single" w:color="000000"/>
        </w:rPr>
        <w:t>58:3-5,13</w:t>
      </w:r>
      <w:r>
        <w:t xml:space="preserve"> &amp; </w:t>
      </w:r>
      <w:r>
        <w:rPr>
          <w:u w:val="single" w:color="000000"/>
        </w:rPr>
        <w:t>59:4,13</w:t>
      </w:r>
      <w:r>
        <w:t xml:space="preserve"> &amp; </w:t>
      </w:r>
      <w:r>
        <w:rPr>
          <w:u w:val="single" w:color="000000"/>
        </w:rPr>
        <w:t>65:3-5,11</w:t>
      </w:r>
      <w:r>
        <w:t xml:space="preserve">). From </w:t>
      </w:r>
      <w:r>
        <w:rPr>
          <w:b/>
          <w:u w:val="single" w:color="000000"/>
        </w:rPr>
        <w:t>Micah</w:t>
      </w:r>
      <w:r>
        <w:t xml:space="preserve"> (</w:t>
      </w:r>
      <w:r>
        <w:rPr>
          <w:u w:val="single" w:color="000000"/>
        </w:rPr>
        <w:t>2:1-2</w:t>
      </w:r>
      <w:r>
        <w:t xml:space="preserve"> &amp; </w:t>
      </w:r>
      <w:r>
        <w:rPr>
          <w:u w:val="single" w:color="000000"/>
        </w:rPr>
        <w:t>4:5</w:t>
      </w:r>
      <w:r>
        <w:t xml:space="preserve"> &amp; </w:t>
      </w:r>
      <w:r>
        <w:rPr>
          <w:u w:val="single" w:color="000000"/>
        </w:rPr>
        <w:t>6:8,16</w:t>
      </w:r>
      <w:r>
        <w:t xml:space="preserve"> &amp; </w:t>
      </w:r>
      <w:r>
        <w:rPr>
          <w:u w:val="single" w:color="000000"/>
        </w:rPr>
        <w:t>7:23</w:t>
      </w:r>
      <w:r>
        <w:t xml:space="preserve">). And from </w:t>
      </w:r>
      <w:r>
        <w:rPr>
          <w:b/>
          <w:u w:val="single" w:color="000000"/>
        </w:rPr>
        <w:t>Jeremiah</w:t>
      </w:r>
      <w:r>
        <w:t xml:space="preserve"> (</w:t>
      </w:r>
      <w:r>
        <w:rPr>
          <w:u w:val="single" w:color="000000"/>
        </w:rPr>
        <w:t>2:8,20,27-28,32,35</w:t>
      </w:r>
      <w:r>
        <w:t xml:space="preserve"> &amp; </w:t>
      </w:r>
      <w:r>
        <w:rPr>
          <w:u w:val="single" w:color="000000"/>
        </w:rPr>
        <w:t>3:3</w:t>
      </w:r>
      <w:r>
        <w:t xml:space="preserve"> &amp; </w:t>
      </w:r>
      <w:r>
        <w:rPr>
          <w:u w:val="single" w:color="000000"/>
        </w:rPr>
        <w:t>4:2-30</w:t>
      </w:r>
      <w:r>
        <w:t xml:space="preserve"> &amp; </w:t>
      </w:r>
      <w:r>
        <w:rPr>
          <w:u w:val="single" w:color="000000"/>
        </w:rPr>
        <w:t>5:3-7</w:t>
      </w:r>
      <w:r>
        <w:t xml:space="preserve"> &amp; </w:t>
      </w:r>
      <w:r>
        <w:rPr>
          <w:u w:val="single" w:color="000000"/>
        </w:rPr>
        <w:t>6:16</w:t>
      </w:r>
      <w:r>
        <w:t xml:space="preserve"> &amp; </w:t>
      </w:r>
      <w:r>
        <w:rPr>
          <w:u w:val="single" w:color="000000"/>
        </w:rPr>
        <w:t>7:4-31</w:t>
      </w:r>
      <w:r>
        <w:t xml:space="preserve"> &amp; </w:t>
      </w:r>
      <w:r>
        <w:rPr>
          <w:u w:val="single" w:color="000000"/>
        </w:rPr>
        <w:t>9:3-5</w:t>
      </w:r>
      <w:r>
        <w:t xml:space="preserve"> &amp; </w:t>
      </w:r>
      <w:r>
        <w:rPr>
          <w:u w:val="single" w:color="000000"/>
        </w:rPr>
        <w:t>13:15</w:t>
      </w:r>
      <w:r>
        <w:t xml:space="preserve"> &amp; </w:t>
      </w:r>
      <w:r>
        <w:rPr>
          <w:u w:val="single" w:color="000000"/>
        </w:rPr>
        <w:t>14:22</w:t>
      </w:r>
      <w:r>
        <w:t xml:space="preserve"> &amp; </w:t>
      </w:r>
      <w:r>
        <w:rPr>
          <w:u w:val="single" w:color="000000"/>
        </w:rPr>
        <w:t>17:5-27</w:t>
      </w:r>
      <w:r>
        <w:t xml:space="preserve"> &amp; </w:t>
      </w:r>
      <w:r>
        <w:rPr>
          <w:u w:val="single" w:color="000000"/>
        </w:rPr>
        <w:t>23:10-38</w:t>
      </w:r>
      <w:r>
        <w:t xml:space="preserve"> &amp; </w:t>
      </w:r>
      <w:r>
        <w:rPr>
          <w:u w:val="single" w:color="000000"/>
        </w:rPr>
        <w:t>26:15-16</w:t>
      </w:r>
      <w:r>
        <w:t xml:space="preserve"> &amp; </w:t>
      </w:r>
      <w:r>
        <w:rPr>
          <w:u w:val="single" w:color="000000"/>
        </w:rPr>
        <w:t>31:18</w:t>
      </w:r>
      <w:r>
        <w:t xml:space="preserve"> &amp; </w:t>
      </w:r>
      <w:r>
        <w:rPr>
          <w:u w:val="single" w:color="000000"/>
        </w:rPr>
        <w:t>32:39</w:t>
      </w:r>
      <w:r>
        <w:t xml:space="preserve"> &amp; </w:t>
      </w:r>
      <w:r>
        <w:rPr>
          <w:u w:val="single" w:color="000000"/>
        </w:rPr>
        <w:t>34:8-11</w:t>
      </w:r>
      <w:r>
        <w:t xml:space="preserve"> &amp; </w:t>
      </w:r>
      <w:r>
        <w:rPr>
          <w:u w:val="single" w:color="000000"/>
        </w:rPr>
        <w:t>38:4</w:t>
      </w:r>
      <w:r>
        <w:t xml:space="preserve"> &amp; </w:t>
      </w:r>
      <w:r>
        <w:rPr>
          <w:u w:val="single" w:color="000000"/>
        </w:rPr>
        <w:t>42:5-21</w:t>
      </w:r>
      <w:r>
        <w:t xml:space="preserve"> &amp; </w:t>
      </w:r>
      <w:r>
        <w:rPr>
          <w:u w:val="single" w:color="000000"/>
        </w:rPr>
        <w:t>44:17</w:t>
      </w:r>
      <w:r>
        <w:t xml:space="preserve"> &amp; </w:t>
      </w:r>
      <w:r>
        <w:rPr>
          <w:u w:val="single" w:color="000000"/>
        </w:rPr>
        <w:t>48:10,27</w:t>
      </w:r>
      <w:r>
        <w:t xml:space="preserve"> and </w:t>
      </w:r>
      <w:r>
        <w:rPr>
          <w:b/>
          <w:u w:val="single" w:color="000000"/>
        </w:rPr>
        <w:t>Lamentations</w:t>
      </w:r>
      <w:r>
        <w:rPr>
          <w:u w:val="single" w:color="000000"/>
        </w:rPr>
        <w:t xml:space="preserve"> 1:7</w:t>
      </w:r>
      <w:r>
        <w:t xml:space="preserve"> &amp; </w:t>
      </w:r>
      <w:r>
        <w:rPr>
          <w:u w:val="single" w:color="000000"/>
        </w:rPr>
        <w:t>3</w:t>
      </w:r>
      <w:r>
        <w:rPr>
          <w:u w:val="single" w:color="000000"/>
        </w:rPr>
        <w:t>:39</w:t>
      </w:r>
      <w:r>
        <w:t xml:space="preserve">). </w:t>
      </w:r>
    </w:p>
    <w:p w:rsidR="00531C72" w:rsidRDefault="0068756F">
      <w:pPr>
        <w:ind w:left="-15" w:right="45"/>
      </w:pPr>
      <w:r>
        <w:t xml:space="preserve">In its discussion of the Decalogue, the </w:t>
      </w:r>
      <w:r>
        <w:rPr>
          <w:i/>
        </w:rPr>
        <w:t>Catechism</w:t>
      </w:r>
      <w:r>
        <w:t xml:space="preserve"> also cites from </w:t>
      </w:r>
      <w:r>
        <w:rPr>
          <w:b/>
          <w:u w:val="single" w:color="000000"/>
        </w:rPr>
        <w:t>Ezekiel</w:t>
      </w:r>
      <w:r>
        <w:t xml:space="preserve"> (</w:t>
      </w:r>
      <w:r>
        <w:rPr>
          <w:u w:val="single" w:color="000000"/>
        </w:rPr>
        <w:t>8:5-15</w:t>
      </w:r>
      <w:r>
        <w:t xml:space="preserve"> &amp; </w:t>
      </w:r>
      <w:r>
        <w:rPr>
          <w:u w:val="single" w:color="000000"/>
        </w:rPr>
        <w:t>13:19-22</w:t>
      </w:r>
      <w:r>
        <w:t xml:space="preserve"> &amp; </w:t>
      </w:r>
      <w:r>
        <w:rPr>
          <w:u w:val="single" w:color="000000"/>
        </w:rPr>
        <w:t>14:5</w:t>
      </w:r>
      <w:r>
        <w:t xml:space="preserve"> &amp; </w:t>
      </w:r>
      <w:r>
        <w:rPr>
          <w:u w:val="single" w:color="000000"/>
        </w:rPr>
        <w:t>16:26-49</w:t>
      </w:r>
      <w:r>
        <w:t xml:space="preserve"> &amp; </w:t>
      </w:r>
      <w:r>
        <w:rPr>
          <w:u w:val="single" w:color="000000"/>
        </w:rPr>
        <w:t>17:16-19</w:t>
      </w:r>
      <w:r>
        <w:t xml:space="preserve"> &amp; </w:t>
      </w:r>
      <w:r>
        <w:rPr>
          <w:u w:val="single" w:color="000000"/>
        </w:rPr>
        <w:t>18:18</w:t>
      </w:r>
      <w:r>
        <w:t xml:space="preserve"> &amp; </w:t>
      </w:r>
      <w:r>
        <w:rPr>
          <w:u w:val="single" w:color="000000"/>
        </w:rPr>
        <w:t>20:12-20</w:t>
      </w:r>
      <w:r>
        <w:t xml:space="preserve"> &amp; </w:t>
      </w:r>
      <w:r>
        <w:rPr>
          <w:u w:val="single" w:color="000000"/>
        </w:rPr>
        <w:t>22:12-29</w:t>
      </w:r>
      <w:r>
        <w:t xml:space="preserve"> &amp; </w:t>
      </w:r>
      <w:r>
        <w:rPr>
          <w:u w:val="single" w:color="000000"/>
        </w:rPr>
        <w:t>23:14-40</w:t>
      </w:r>
      <w:r>
        <w:t xml:space="preserve"> &amp; </w:t>
      </w:r>
      <w:r>
        <w:rPr>
          <w:u w:val="single" w:color="000000"/>
        </w:rPr>
        <w:t>33:30-32</w:t>
      </w:r>
      <w:r>
        <w:t xml:space="preserve"> &amp; </w:t>
      </w:r>
      <w:r>
        <w:rPr>
          <w:u w:val="single" w:color="000000"/>
        </w:rPr>
        <w:t>34:2-4</w:t>
      </w:r>
      <w:r>
        <w:t xml:space="preserve"> &amp; </w:t>
      </w:r>
      <w:r>
        <w:rPr>
          <w:u w:val="single" w:color="000000"/>
        </w:rPr>
        <w:t>36:21-23</w:t>
      </w:r>
      <w:r>
        <w:t xml:space="preserve">) and </w:t>
      </w:r>
      <w:r>
        <w:rPr>
          <w:b/>
          <w:u w:val="single" w:color="000000"/>
        </w:rPr>
        <w:t>Danie</w:t>
      </w:r>
      <w:r>
        <w:t>l (</w:t>
      </w:r>
      <w:r>
        <w:rPr>
          <w:u w:val="single" w:color="000000"/>
        </w:rPr>
        <w:t>3:4-18</w:t>
      </w:r>
      <w:r>
        <w:t xml:space="preserve"> &amp; </w:t>
      </w:r>
      <w:r>
        <w:rPr>
          <w:u w:val="single" w:color="000000"/>
        </w:rPr>
        <w:t>4:30</w:t>
      </w:r>
      <w:r>
        <w:t xml:space="preserve"> &amp; </w:t>
      </w:r>
      <w:r>
        <w:rPr>
          <w:u w:val="single" w:color="000000"/>
        </w:rPr>
        <w:t>5:22-23</w:t>
      </w:r>
      <w:r>
        <w:t xml:space="preserve">). Indeed, it further quotes from </w:t>
      </w:r>
      <w:r>
        <w:rPr>
          <w:b/>
          <w:u w:val="single" w:color="000000"/>
        </w:rPr>
        <w:t>Hosea</w:t>
      </w:r>
      <w:r>
        <w:t xml:space="preserve"> (</w:t>
      </w:r>
      <w:r>
        <w:rPr>
          <w:u w:val="single" w:color="000000"/>
        </w:rPr>
        <w:t>3:2-4</w:t>
      </w:r>
      <w:r>
        <w:t xml:space="preserve"> &amp; </w:t>
      </w:r>
      <w:r>
        <w:rPr>
          <w:u w:val="single" w:color="000000"/>
        </w:rPr>
        <w:t>4:1-12</w:t>
      </w:r>
      <w:r>
        <w:t xml:space="preserve"> &amp; </w:t>
      </w:r>
      <w:r>
        <w:rPr>
          <w:u w:val="single" w:color="000000"/>
        </w:rPr>
        <w:t>5:11</w:t>
      </w:r>
      <w:r>
        <w:t xml:space="preserve">), </w:t>
      </w:r>
      <w:r>
        <w:rPr>
          <w:b/>
          <w:u w:val="single" w:color="000000"/>
        </w:rPr>
        <w:t>Joel</w:t>
      </w:r>
      <w:r>
        <w:t xml:space="preserve"> (</w:t>
      </w:r>
      <w:r>
        <w:rPr>
          <w:u w:val="single" w:color="000000"/>
        </w:rPr>
        <w:t>2:12-13</w:t>
      </w:r>
      <w:r>
        <w:t xml:space="preserve">), </w:t>
      </w:r>
      <w:r>
        <w:rPr>
          <w:b/>
          <w:u w:val="single" w:color="000000"/>
        </w:rPr>
        <w:t>Amos</w:t>
      </w:r>
      <w:r>
        <w:t xml:space="preserve"> (</w:t>
      </w:r>
      <w:r>
        <w:rPr>
          <w:u w:val="single" w:color="000000"/>
        </w:rPr>
        <w:t>4:8-11</w:t>
      </w:r>
      <w:r>
        <w:t xml:space="preserve"> &amp; </w:t>
      </w:r>
      <w:r>
        <w:rPr>
          <w:u w:val="single" w:color="000000"/>
        </w:rPr>
        <w:t>8:5</w:t>
      </w:r>
      <w:r>
        <w:t xml:space="preserve">), </w:t>
      </w:r>
      <w:r>
        <w:rPr>
          <w:b/>
          <w:u w:val="single" w:color="000000"/>
        </w:rPr>
        <w:t>Habakkuk</w:t>
      </w:r>
      <w:r>
        <w:t xml:space="preserve"> (</w:t>
      </w:r>
      <w:r>
        <w:rPr>
          <w:u w:val="single" w:color="000000"/>
        </w:rPr>
        <w:t>1:4-13</w:t>
      </w:r>
      <w:r>
        <w:t xml:space="preserve">), </w:t>
      </w:r>
      <w:r>
        <w:rPr>
          <w:b/>
          <w:u w:val="single" w:color="000000"/>
        </w:rPr>
        <w:t>Zephaniah</w:t>
      </w:r>
      <w:r>
        <w:t xml:space="preserve"> (</w:t>
      </w:r>
      <w:r>
        <w:rPr>
          <w:u w:val="single" w:color="000000"/>
        </w:rPr>
        <w:t>1:12</w:t>
      </w:r>
      <w:r>
        <w:t xml:space="preserve"> &amp; </w:t>
      </w:r>
      <w:r>
        <w:rPr>
          <w:u w:val="single" w:color="000000"/>
        </w:rPr>
        <w:t>2:8-11</w:t>
      </w:r>
      <w:r>
        <w:t xml:space="preserve">), </w:t>
      </w:r>
      <w:r>
        <w:rPr>
          <w:b/>
          <w:u w:val="single" w:color="000000"/>
        </w:rPr>
        <w:t>Zechariah</w:t>
      </w:r>
      <w:r>
        <w:t xml:space="preserve"> (</w:t>
      </w:r>
      <w:r>
        <w:rPr>
          <w:u w:val="single" w:color="000000"/>
        </w:rPr>
        <w:t>5:2-4</w:t>
      </w:r>
      <w:r>
        <w:t xml:space="preserve"> &amp; </w:t>
      </w:r>
      <w:r>
        <w:rPr>
          <w:u w:val="single" w:color="000000"/>
        </w:rPr>
        <w:t>7:4-12</w:t>
      </w:r>
      <w:r>
        <w:t xml:space="preserve"> &amp; </w:t>
      </w:r>
      <w:r>
        <w:rPr>
          <w:u w:val="single" w:color="000000"/>
        </w:rPr>
        <w:t>8:16-17</w:t>
      </w:r>
      <w:r>
        <w:t xml:space="preserve"> &amp; </w:t>
      </w:r>
      <w:r>
        <w:rPr>
          <w:u w:val="single" w:color="000000"/>
        </w:rPr>
        <w:t>13:2-3</w:t>
      </w:r>
      <w:r>
        <w:t xml:space="preserve">), and </w:t>
      </w:r>
      <w:r>
        <w:rPr>
          <w:b/>
          <w:u w:val="single" w:color="000000"/>
        </w:rPr>
        <w:t>Malachi</w:t>
      </w:r>
      <w:r>
        <w:t xml:space="preserve"> (</w:t>
      </w:r>
      <w:r>
        <w:rPr>
          <w:u w:val="single" w:color="000000"/>
        </w:rPr>
        <w:t>1:6-14</w:t>
      </w:r>
      <w:r>
        <w:t xml:space="preserve"> &amp; </w:t>
      </w:r>
      <w:r>
        <w:rPr>
          <w:u w:val="single" w:color="000000"/>
        </w:rPr>
        <w:t>2:2-16</w:t>
      </w:r>
      <w:r>
        <w:t xml:space="preserve"> &amp; </w:t>
      </w:r>
      <w:r>
        <w:rPr>
          <w:u w:val="single" w:color="000000"/>
        </w:rPr>
        <w:t>3:14-16</w:t>
      </w:r>
      <w:r>
        <w:t>).</w:t>
      </w:r>
      <w:r>
        <w:rPr>
          <w:vertAlign w:val="superscript"/>
        </w:rPr>
        <w:footnoteReference w:id="225"/>
      </w:r>
      <w:r>
        <w:t xml:space="preserve"> </w:t>
      </w:r>
    </w:p>
    <w:p w:rsidR="00531C72" w:rsidRDefault="0068756F">
      <w:pPr>
        <w:spacing w:after="0"/>
        <w:ind w:left="-15" w:right="45"/>
      </w:pPr>
      <w:r>
        <w:t xml:space="preserve">Too, the </w:t>
      </w:r>
      <w:r>
        <w:rPr>
          <w:i/>
        </w:rPr>
        <w:t>Catechism</w:t>
      </w:r>
      <w:r>
        <w:t xml:space="preserve"> even refers to the </w:t>
      </w:r>
      <w:r>
        <w:rPr>
          <w:b/>
          <w:u w:val="single" w:color="000000"/>
        </w:rPr>
        <w:t>Historical Books</w:t>
      </w:r>
      <w:r>
        <w:t xml:space="preserve"> of the Old Testament at least one hundred and eleven times in its discussion of the Decalogue.</w:t>
      </w:r>
      <w:r>
        <w:rPr>
          <w:vertAlign w:val="superscript"/>
        </w:rPr>
        <w:footnoteReference w:id="226"/>
      </w:r>
      <w:r>
        <w:t xml:space="preserve"> Here, it quotes from </w:t>
      </w:r>
      <w:r>
        <w:rPr>
          <w:b/>
          <w:u w:val="single" w:color="000000"/>
        </w:rPr>
        <w:t>Job</w:t>
      </w:r>
      <w:r>
        <w:t xml:space="preserve"> (</w:t>
      </w:r>
      <w:r>
        <w:rPr>
          <w:u w:val="single" w:color="000000"/>
        </w:rPr>
        <w:t>1:5,22</w:t>
      </w:r>
      <w:r>
        <w:t xml:space="preserve"> &amp; </w:t>
      </w:r>
      <w:r>
        <w:rPr>
          <w:u w:val="single" w:color="000000"/>
        </w:rPr>
        <w:t>4:6</w:t>
      </w:r>
      <w:r>
        <w:t xml:space="preserve"> &amp; </w:t>
      </w:r>
      <w:r>
        <w:rPr>
          <w:u w:val="single" w:color="000000"/>
        </w:rPr>
        <w:t>13:7</w:t>
      </w:r>
      <w:r>
        <w:t xml:space="preserve"> &amp; </w:t>
      </w:r>
      <w:r>
        <w:rPr>
          <w:u w:val="single" w:color="000000"/>
        </w:rPr>
        <w:t>15:34</w:t>
      </w:r>
      <w:r>
        <w:t xml:space="preserve"> &amp; </w:t>
      </w:r>
      <w:r>
        <w:rPr>
          <w:u w:val="single" w:color="000000"/>
        </w:rPr>
        <w:t>20:19</w:t>
      </w:r>
      <w:r>
        <w:t xml:space="preserve"> &amp; </w:t>
      </w:r>
      <w:r>
        <w:rPr>
          <w:u w:val="single" w:color="000000"/>
        </w:rPr>
        <w:t>27:5-6</w:t>
      </w:r>
      <w:r>
        <w:t xml:space="preserve"> &amp; </w:t>
      </w:r>
      <w:r>
        <w:rPr>
          <w:u w:val="single" w:color="000000"/>
        </w:rPr>
        <w:t>29:12-17</w:t>
      </w:r>
      <w:r>
        <w:t xml:space="preserve"> &amp; </w:t>
      </w:r>
      <w:r>
        <w:rPr>
          <w:u w:val="single" w:color="000000"/>
        </w:rPr>
        <w:t>31:1-29</w:t>
      </w:r>
      <w:r>
        <w:t xml:space="preserve"> &amp; </w:t>
      </w:r>
      <w:r>
        <w:rPr>
          <w:u w:val="single" w:color="000000"/>
        </w:rPr>
        <w:t>32:7-9</w:t>
      </w:r>
      <w:r>
        <w:t xml:space="preserve"> &amp; </w:t>
      </w:r>
      <w:r>
        <w:rPr>
          <w:u w:val="single" w:color="000000"/>
        </w:rPr>
        <w:t>36:21,24</w:t>
      </w:r>
      <w:r>
        <w:t xml:space="preserve">), </w:t>
      </w:r>
      <w:r>
        <w:rPr>
          <w:b/>
          <w:u w:val="single" w:color="000000"/>
        </w:rPr>
        <w:t>Joshua</w:t>
      </w:r>
      <w:r>
        <w:t xml:space="preserve"> (</w:t>
      </w:r>
      <w:r>
        <w:rPr>
          <w:u w:val="single" w:color="000000"/>
        </w:rPr>
        <w:t>7:19-21</w:t>
      </w:r>
      <w:r>
        <w:t xml:space="preserve"> &amp; </w:t>
      </w:r>
      <w:r>
        <w:rPr>
          <w:u w:val="single" w:color="000000"/>
        </w:rPr>
        <w:t>22:20</w:t>
      </w:r>
      <w:r>
        <w:t xml:space="preserve"> &amp; </w:t>
      </w:r>
      <w:r>
        <w:rPr>
          <w:u w:val="single" w:color="000000"/>
        </w:rPr>
        <w:t>24:15</w:t>
      </w:r>
      <w:r>
        <w:t xml:space="preserve">), </w:t>
      </w:r>
      <w:r>
        <w:rPr>
          <w:b/>
          <w:u w:val="single" w:color="000000"/>
        </w:rPr>
        <w:t>Judges</w:t>
      </w:r>
      <w:r>
        <w:t xml:space="preserve"> (</w:t>
      </w:r>
      <w:r>
        <w:rPr>
          <w:u w:val="single" w:color="000000"/>
        </w:rPr>
        <w:t>8:1-3</w:t>
      </w:r>
      <w:r>
        <w:t xml:space="preserve">), </w:t>
      </w:r>
      <w:r>
        <w:rPr>
          <w:b/>
          <w:u w:val="single" w:color="000000"/>
        </w:rPr>
        <w:t>First Samuel</w:t>
      </w:r>
      <w:r>
        <w:t xml:space="preserve"> (</w:t>
      </w:r>
      <w:r>
        <w:rPr>
          <w:u w:val="single" w:color="000000"/>
        </w:rPr>
        <w:t>2:12-31</w:t>
      </w:r>
      <w:r>
        <w:t xml:space="preserve"> &amp; </w:t>
      </w:r>
      <w:r>
        <w:rPr>
          <w:u w:val="single" w:color="000000"/>
        </w:rPr>
        <w:t>3:13</w:t>
      </w:r>
      <w:r>
        <w:t xml:space="preserve"> &amp; </w:t>
      </w:r>
      <w:r>
        <w:rPr>
          <w:u w:val="single" w:color="000000"/>
        </w:rPr>
        <w:t>4:3-5</w:t>
      </w:r>
      <w:r>
        <w:t xml:space="preserve"> &amp; </w:t>
      </w:r>
      <w:r>
        <w:rPr>
          <w:u w:val="single" w:color="000000"/>
        </w:rPr>
        <w:t>6:7-9</w:t>
      </w:r>
      <w:r>
        <w:t xml:space="preserve"> &amp; </w:t>
      </w:r>
      <w:r>
        <w:rPr>
          <w:u w:val="single" w:color="000000"/>
        </w:rPr>
        <w:t>8:7</w:t>
      </w:r>
      <w:r>
        <w:t xml:space="preserve"> &amp; </w:t>
      </w:r>
      <w:r>
        <w:rPr>
          <w:u w:val="single" w:color="000000"/>
        </w:rPr>
        <w:t>10:27</w:t>
      </w:r>
      <w:r>
        <w:t xml:space="preserve"> &amp; </w:t>
      </w:r>
      <w:r>
        <w:rPr>
          <w:u w:val="single" w:color="000000"/>
        </w:rPr>
        <w:t>12:23</w:t>
      </w:r>
      <w:r>
        <w:t xml:space="preserve"> &amp; </w:t>
      </w:r>
      <w:r>
        <w:rPr>
          <w:u w:val="single" w:color="000000"/>
        </w:rPr>
        <w:t>13:11-14</w:t>
      </w:r>
      <w:r>
        <w:t xml:space="preserve"> &amp; </w:t>
      </w:r>
      <w:r>
        <w:rPr>
          <w:u w:val="single" w:color="000000"/>
        </w:rPr>
        <w:t>14:45</w:t>
      </w:r>
      <w:r>
        <w:t xml:space="preserve"> &amp; </w:t>
      </w:r>
      <w:r>
        <w:rPr>
          <w:u w:val="single" w:color="000000"/>
        </w:rPr>
        <w:t>15:21-22</w:t>
      </w:r>
      <w:r>
        <w:t xml:space="preserve"> &amp; </w:t>
      </w:r>
      <w:r>
        <w:rPr>
          <w:u w:val="single" w:color="000000"/>
        </w:rPr>
        <w:t>17:28,43</w:t>
      </w:r>
      <w:r>
        <w:t xml:space="preserve"> &amp; </w:t>
      </w:r>
      <w:r>
        <w:rPr>
          <w:u w:val="single" w:color="000000"/>
        </w:rPr>
        <w:t>19:4-5</w:t>
      </w:r>
      <w:r>
        <w:t xml:space="preserve"> &amp; </w:t>
      </w:r>
      <w:r>
        <w:rPr>
          <w:u w:val="single" w:color="000000"/>
        </w:rPr>
        <w:t>22:9-14</w:t>
      </w:r>
      <w:r>
        <w:t xml:space="preserve"> &amp; </w:t>
      </w:r>
      <w:r>
        <w:rPr>
          <w:u w:val="single" w:color="000000"/>
        </w:rPr>
        <w:t>24:9-12</w:t>
      </w:r>
      <w:r>
        <w:t xml:space="preserve"> &amp; </w:t>
      </w:r>
      <w:r>
        <w:rPr>
          <w:u w:val="single" w:color="000000"/>
        </w:rPr>
        <w:t>25:22,32-34</w:t>
      </w:r>
      <w:r>
        <w:t xml:space="preserve"> &amp; </w:t>
      </w:r>
      <w:r>
        <w:rPr>
          <w:u w:val="single" w:color="000000"/>
        </w:rPr>
        <w:t>26:15-16</w:t>
      </w:r>
      <w:r>
        <w:t xml:space="preserve"> &amp; </w:t>
      </w:r>
      <w:r>
        <w:rPr>
          <w:u w:val="single" w:color="000000"/>
        </w:rPr>
        <w:t>28:7,11</w:t>
      </w:r>
      <w:r>
        <w:t xml:space="preserve">) and </w:t>
      </w:r>
      <w:r>
        <w:rPr>
          <w:b/>
          <w:u w:val="single" w:color="000000"/>
        </w:rPr>
        <w:t>Second Samuel</w:t>
      </w:r>
      <w:r>
        <w:t xml:space="preserve"> (</w:t>
      </w:r>
      <w:r>
        <w:rPr>
          <w:u w:val="single" w:color="000000"/>
        </w:rPr>
        <w:t>1:9-16</w:t>
      </w:r>
      <w:r>
        <w:t xml:space="preserve"> &amp; </w:t>
      </w:r>
      <w:r>
        <w:rPr>
          <w:u w:val="single" w:color="000000"/>
        </w:rPr>
        <w:t>2:22</w:t>
      </w:r>
      <w:r>
        <w:t xml:space="preserve"> &amp; </w:t>
      </w:r>
      <w:r>
        <w:rPr>
          <w:u w:val="single" w:color="000000"/>
        </w:rPr>
        <w:t>10:3</w:t>
      </w:r>
      <w:r>
        <w:t xml:space="preserve"> &amp;</w:t>
      </w:r>
      <w:r>
        <w:t xml:space="preserve"> </w:t>
      </w:r>
      <w:r>
        <w:rPr>
          <w:u w:val="single" w:color="000000"/>
        </w:rPr>
        <w:t>12:7-14</w:t>
      </w:r>
      <w:r>
        <w:t xml:space="preserve"> &amp; </w:t>
      </w:r>
      <w:r>
        <w:rPr>
          <w:u w:val="single" w:color="000000"/>
        </w:rPr>
        <w:t>14:20</w:t>
      </w:r>
      <w:r>
        <w:t xml:space="preserve"> &amp; </w:t>
      </w:r>
      <w:r>
        <w:rPr>
          <w:u w:val="single" w:color="000000"/>
        </w:rPr>
        <w:t>15:1-12</w:t>
      </w:r>
      <w:r>
        <w:t xml:space="preserve"> &amp; </w:t>
      </w:r>
      <w:r>
        <w:rPr>
          <w:u w:val="single" w:color="000000"/>
        </w:rPr>
        <w:t>16:3-5,22</w:t>
      </w:r>
      <w:r>
        <w:t xml:space="preserve"> &amp; </w:t>
      </w:r>
      <w:r>
        <w:rPr>
          <w:u w:val="single" w:color="000000"/>
        </w:rPr>
        <w:t>18:3</w:t>
      </w:r>
      <w:r>
        <w:t xml:space="preserve"> &amp; </w:t>
      </w:r>
      <w:r>
        <w:rPr>
          <w:u w:val="single" w:color="000000"/>
        </w:rPr>
        <w:t>13:12-28</w:t>
      </w:r>
      <w:r>
        <w:t xml:space="preserve">). Too, it also cites </w:t>
      </w:r>
      <w:r>
        <w:rPr>
          <w:b/>
          <w:u w:val="single" w:color="000000"/>
        </w:rPr>
        <w:t>First Kings</w:t>
      </w:r>
      <w:r>
        <w:t xml:space="preserve"> (</w:t>
      </w:r>
      <w:r>
        <w:rPr>
          <w:u w:val="single" w:color="000000"/>
        </w:rPr>
        <w:t>1:6</w:t>
      </w:r>
      <w:r>
        <w:t xml:space="preserve"> &amp; </w:t>
      </w:r>
      <w:r>
        <w:rPr>
          <w:u w:val="single" w:color="000000"/>
        </w:rPr>
        <w:t>2:19</w:t>
      </w:r>
      <w:r>
        <w:t xml:space="preserve"> &amp; </w:t>
      </w:r>
      <w:r>
        <w:rPr>
          <w:u w:val="single" w:color="000000"/>
        </w:rPr>
        <w:t>3:28</w:t>
      </w:r>
      <w:r>
        <w:t xml:space="preserve"> &amp; </w:t>
      </w:r>
      <w:r>
        <w:rPr>
          <w:u w:val="single" w:color="000000"/>
        </w:rPr>
        <w:t>8:55-56,75</w:t>
      </w:r>
      <w:r>
        <w:t xml:space="preserve"> &amp; </w:t>
      </w:r>
    </w:p>
    <w:p w:rsidR="00531C72" w:rsidRDefault="0068756F">
      <w:pPr>
        <w:spacing w:after="232" w:line="237" w:lineRule="auto"/>
        <w:ind w:left="-15" w:right="-10" w:firstLine="0"/>
      </w:pPr>
      <w:r>
        <w:rPr>
          <w:u w:val="single" w:color="000000"/>
        </w:rPr>
        <w:t>11:4,9-10,33</w:t>
      </w:r>
      <w:r>
        <w:t xml:space="preserve"> &amp; </w:t>
      </w:r>
      <w:r>
        <w:rPr>
          <w:u w:val="single" w:color="000000"/>
        </w:rPr>
        <w:t>12:13-33</w:t>
      </w:r>
      <w:r>
        <w:t xml:space="preserve"> &amp; </w:t>
      </w:r>
      <w:r>
        <w:rPr>
          <w:u w:val="single" w:color="000000"/>
        </w:rPr>
        <w:t>15:12</w:t>
      </w:r>
      <w:r>
        <w:t xml:space="preserve"> &amp; </w:t>
      </w:r>
      <w:r>
        <w:rPr>
          <w:u w:val="single" w:color="000000"/>
        </w:rPr>
        <w:t>18:4,26-28</w:t>
      </w:r>
      <w:r>
        <w:t xml:space="preserve"> &amp; </w:t>
      </w:r>
      <w:r>
        <w:rPr>
          <w:u w:val="single" w:color="000000"/>
        </w:rPr>
        <w:t>21:4-14</w:t>
      </w:r>
      <w:r>
        <w:t xml:space="preserve">), </w:t>
      </w:r>
      <w:r>
        <w:rPr>
          <w:b/>
          <w:u w:val="single" w:color="000000"/>
        </w:rPr>
        <w:t>Second Kings</w:t>
      </w:r>
      <w:r>
        <w:t xml:space="preserve"> (</w:t>
      </w:r>
      <w:r>
        <w:rPr>
          <w:u w:val="single" w:color="000000"/>
        </w:rPr>
        <w:t>2:12</w:t>
      </w:r>
      <w:r>
        <w:t xml:space="preserve"> &amp; </w:t>
      </w:r>
      <w:r>
        <w:rPr>
          <w:u w:val="single" w:color="000000"/>
        </w:rPr>
        <w:t>5:1326</w:t>
      </w:r>
      <w:r>
        <w:t xml:space="preserve"> &amp; </w:t>
      </w:r>
      <w:r>
        <w:rPr>
          <w:u w:val="single" w:color="000000"/>
        </w:rPr>
        <w:t>9:30</w:t>
      </w:r>
      <w:r>
        <w:t xml:space="preserve"> &amp; </w:t>
      </w:r>
      <w:r>
        <w:rPr>
          <w:u w:val="single" w:color="000000"/>
        </w:rPr>
        <w:t>13:14</w:t>
      </w:r>
      <w:r>
        <w:t xml:space="preserve"> &amp; </w:t>
      </w:r>
      <w:r>
        <w:rPr>
          <w:u w:val="single" w:color="000000"/>
        </w:rPr>
        <w:t>17:30,35</w:t>
      </w:r>
      <w:r>
        <w:t xml:space="preserve"> &amp; </w:t>
      </w:r>
      <w:r>
        <w:rPr>
          <w:u w:val="single" w:color="000000"/>
        </w:rPr>
        <w:t>19:22</w:t>
      </w:r>
      <w:r>
        <w:t xml:space="preserve"> &amp; </w:t>
      </w:r>
      <w:r>
        <w:rPr>
          <w:u w:val="single" w:color="000000"/>
        </w:rPr>
        <w:t>23:7</w:t>
      </w:r>
      <w:r>
        <w:t xml:space="preserve">), </w:t>
      </w:r>
      <w:r>
        <w:rPr>
          <w:b/>
          <w:u w:val="single" w:color="000000"/>
        </w:rPr>
        <w:t>First Chronicles</w:t>
      </w:r>
      <w:r>
        <w:t xml:space="preserve"> (</w:t>
      </w:r>
      <w:r>
        <w:rPr>
          <w:u w:val="single" w:color="000000"/>
        </w:rPr>
        <w:t>10:13-14</w:t>
      </w:r>
      <w:r>
        <w:t xml:space="preserve"> &amp; </w:t>
      </w:r>
      <w:r>
        <w:rPr>
          <w:u w:val="single" w:color="000000"/>
        </w:rPr>
        <w:t>28:9</w:t>
      </w:r>
      <w:r>
        <w:t xml:space="preserve">), </w:t>
      </w:r>
      <w:r>
        <w:rPr>
          <w:b/>
          <w:u w:val="single" w:color="000000"/>
        </w:rPr>
        <w:t>Second Chronicles</w:t>
      </w:r>
      <w:r>
        <w:t xml:space="preserve"> (</w:t>
      </w:r>
      <w:r>
        <w:rPr>
          <w:u w:val="single" w:color="000000"/>
        </w:rPr>
        <w:t>19:9</w:t>
      </w:r>
      <w:r>
        <w:t xml:space="preserve">), </w:t>
      </w:r>
      <w:r>
        <w:rPr>
          <w:b/>
          <w:u w:val="single" w:color="000000"/>
        </w:rPr>
        <w:t>Ecclesiastes</w:t>
      </w:r>
      <w:r>
        <w:t xml:space="preserve"> (</w:t>
      </w:r>
      <w:r>
        <w:rPr>
          <w:u w:val="single" w:color="000000"/>
        </w:rPr>
        <w:t>2:22-24</w:t>
      </w:r>
      <w:r>
        <w:t xml:space="preserve"> &amp; </w:t>
      </w:r>
      <w:r>
        <w:rPr>
          <w:u w:val="single" w:color="000000"/>
        </w:rPr>
        <w:t>3:4-13</w:t>
      </w:r>
      <w:r>
        <w:t xml:space="preserve"> &amp; </w:t>
      </w:r>
      <w:r>
        <w:rPr>
          <w:u w:val="single" w:color="000000"/>
        </w:rPr>
        <w:t>4:8-13</w:t>
      </w:r>
      <w:r>
        <w:t xml:space="preserve"> &amp; </w:t>
      </w:r>
      <w:r>
        <w:rPr>
          <w:u w:val="single" w:color="000000"/>
        </w:rPr>
        <w:t>5:1-12</w:t>
      </w:r>
      <w:r>
        <w:t xml:space="preserve"> &amp; </w:t>
      </w:r>
      <w:r>
        <w:rPr>
          <w:u w:val="single" w:color="000000"/>
        </w:rPr>
        <w:t>6:2</w:t>
      </w:r>
      <w:r>
        <w:t xml:space="preserve"> &amp; </w:t>
      </w:r>
      <w:r>
        <w:rPr>
          <w:u w:val="single" w:color="000000"/>
        </w:rPr>
        <w:t>7:20</w:t>
      </w:r>
      <w:r>
        <w:t xml:space="preserve"> &amp; </w:t>
      </w:r>
      <w:r>
        <w:rPr>
          <w:u w:val="single" w:color="000000"/>
        </w:rPr>
        <w:t>8:11</w:t>
      </w:r>
      <w:r>
        <w:t xml:space="preserve"> &amp; </w:t>
      </w:r>
      <w:r>
        <w:rPr>
          <w:u w:val="single" w:color="000000"/>
        </w:rPr>
        <w:t>9:3</w:t>
      </w:r>
      <w:r>
        <w:t xml:space="preserve"> &amp; </w:t>
      </w:r>
      <w:r>
        <w:rPr>
          <w:u w:val="single" w:color="000000"/>
        </w:rPr>
        <w:t>12:1,12</w:t>
      </w:r>
      <w:r>
        <w:t xml:space="preserve">), </w:t>
      </w:r>
      <w:r>
        <w:rPr>
          <w:b/>
          <w:u w:val="single" w:color="000000"/>
        </w:rPr>
        <w:t>Esther</w:t>
      </w:r>
      <w:r>
        <w:t xml:space="preserve"> (</w:t>
      </w:r>
      <w:r>
        <w:rPr>
          <w:u w:val="single" w:color="000000"/>
        </w:rPr>
        <w:t>3:7</w:t>
      </w:r>
      <w:r>
        <w:t xml:space="preserve"> &amp; </w:t>
      </w:r>
      <w:r>
        <w:rPr>
          <w:u w:val="single" w:color="000000"/>
        </w:rPr>
        <w:t>5:13</w:t>
      </w:r>
      <w:r>
        <w:t xml:space="preserve"> &amp; </w:t>
      </w:r>
      <w:r>
        <w:rPr>
          <w:u w:val="single" w:color="000000"/>
        </w:rPr>
        <w:t>6:2-3,12-13</w:t>
      </w:r>
      <w:r>
        <w:t xml:space="preserve"> &amp; </w:t>
      </w:r>
      <w:r>
        <w:rPr>
          <w:u w:val="single" w:color="000000"/>
        </w:rPr>
        <w:t>9:24</w:t>
      </w:r>
      <w:r>
        <w:t xml:space="preserve"> &amp; </w:t>
      </w:r>
      <w:r>
        <w:rPr>
          <w:u w:val="single" w:color="000000"/>
        </w:rPr>
        <w:t>10:3</w:t>
      </w:r>
      <w:r>
        <w:t xml:space="preserve">), </w:t>
      </w:r>
      <w:r>
        <w:rPr>
          <w:b/>
          <w:u w:val="single" w:color="000000"/>
        </w:rPr>
        <w:t>Esra</w:t>
      </w:r>
      <w:r>
        <w:t xml:space="preserve"> (</w:t>
      </w:r>
      <w:r>
        <w:rPr>
          <w:u w:val="single" w:color="000000"/>
        </w:rPr>
        <w:t>4:12-13</w:t>
      </w:r>
      <w:r>
        <w:t xml:space="preserve"> &amp; </w:t>
      </w:r>
      <w:r>
        <w:rPr>
          <w:u w:val="single" w:color="000000"/>
        </w:rPr>
        <w:t>9:10-24</w:t>
      </w:r>
      <w:r>
        <w:t xml:space="preserve">), and </w:t>
      </w:r>
      <w:r>
        <w:rPr>
          <w:b/>
          <w:u w:val="single" w:color="000000"/>
        </w:rPr>
        <w:t>Nehemiah</w:t>
      </w:r>
      <w:r>
        <w:t xml:space="preserve"> (</w:t>
      </w:r>
      <w:r>
        <w:rPr>
          <w:u w:val="single" w:color="000000"/>
        </w:rPr>
        <w:t>2:10</w:t>
      </w:r>
      <w:r>
        <w:t xml:space="preserve"> &amp; </w:t>
      </w:r>
      <w:r>
        <w:rPr>
          <w:u w:val="single" w:color="000000"/>
        </w:rPr>
        <w:t>6:6-8</w:t>
      </w:r>
      <w:r>
        <w:t xml:space="preserve"> &amp; </w:t>
      </w:r>
      <w:r>
        <w:rPr>
          <w:u w:val="single" w:color="000000"/>
        </w:rPr>
        <w:t>9:1</w:t>
      </w:r>
      <w:r>
        <w:rPr>
          <w:u w:val="single" w:color="000000"/>
        </w:rPr>
        <w:t>4</w:t>
      </w:r>
      <w:r>
        <w:t xml:space="preserve"> &amp; </w:t>
      </w:r>
      <w:r>
        <w:rPr>
          <w:u w:val="single" w:color="000000"/>
        </w:rPr>
        <w:t>13:15-22</w:t>
      </w:r>
      <w:r>
        <w:t xml:space="preserve">). </w:t>
      </w:r>
    </w:p>
    <w:p w:rsidR="00531C72" w:rsidRDefault="0068756F">
      <w:pPr>
        <w:ind w:left="-15" w:right="45"/>
      </w:pPr>
      <w:r>
        <w:t xml:space="preserve">Let us now hear Calvin and Bullinger and the Westminster theologians and Hodge on the important subject of the Moral Law’s </w:t>
      </w:r>
      <w:r>
        <w:rPr>
          <w:u w:val="single" w:color="000000"/>
        </w:rPr>
        <w:t>need</w:t>
      </w:r>
      <w:r>
        <w:t xml:space="preserve"> of the many judicial laws of the </w:t>
      </w:r>
      <w:r>
        <w:rPr>
          <w:u w:val="single" w:color="000000"/>
        </w:rPr>
        <w:t>Old</w:t>
      </w:r>
      <w:r>
        <w:t xml:space="preserve"> Testament. By this we mean the Moral Law’s need of the “moral duties” and t</w:t>
      </w:r>
      <w:r>
        <w:t>he “general equity”</w:t>
      </w:r>
      <w:r>
        <w:rPr>
          <w:vertAlign w:val="superscript"/>
        </w:rPr>
        <w:footnoteReference w:id="227"/>
      </w:r>
      <w:r>
        <w:t xml:space="preserve"> present in the judicials of ancient Israel – in order to be able adequately to explain to us even the Decalogue itself. </w:t>
      </w:r>
    </w:p>
    <w:p w:rsidR="00531C72" w:rsidRDefault="0068756F">
      <w:pPr>
        <w:spacing w:after="280"/>
        <w:ind w:left="-15" w:right="45"/>
      </w:pPr>
      <w:r>
        <w:t xml:space="preserve">Wrote </w:t>
      </w:r>
      <w:r>
        <w:rPr>
          <w:b/>
          <w:u w:val="single" w:color="000000"/>
        </w:rPr>
        <w:t>Calvin</w:t>
      </w:r>
      <w:r>
        <w:t xml:space="preserve"> on Exodus 22:25 (anent money-lending): “The judicial law...which God prescribed to His ancient people</w:t>
      </w:r>
      <w:r>
        <w:t>, is only so far abrogated as that which charity dictates should remain.”</w:t>
      </w:r>
      <w:r>
        <w:rPr>
          <w:vertAlign w:val="superscript"/>
        </w:rPr>
        <w:footnoteReference w:id="228"/>
      </w:r>
      <w:r>
        <w:t xml:space="preserve"> And again on Deuteronomy 20:5 (as regards conscriptees during warfare): “We have said that the lazy and timid were sent home, so that the Israelites might learn that none were to be pressed beyond their ability.... This also depends upon that rule of </w:t>
      </w:r>
      <w:r>
        <w:rPr>
          <w:u w:val="single" w:color="000000"/>
        </w:rPr>
        <w:t>equi</w:t>
      </w:r>
      <w:r>
        <w:rPr>
          <w:u w:val="single" w:color="000000"/>
        </w:rPr>
        <w:t>ty</w:t>
      </w:r>
      <w:r>
        <w:t xml:space="preserve"> which dictates that </w:t>
      </w:r>
      <w:r>
        <w:rPr>
          <w:b/>
          <w:u w:val="single" w:color="000000"/>
        </w:rPr>
        <w:t>we</w:t>
      </w:r>
      <w:r>
        <w:t xml:space="preserve"> should abstain from all unjust oppression [French: ‘and this is a part of that </w:t>
      </w:r>
      <w:r>
        <w:rPr>
          <w:u w:val="single" w:color="000000"/>
        </w:rPr>
        <w:t>common equity</w:t>
      </w:r>
      <w:r>
        <w:t xml:space="preserve"> to which the </w:t>
      </w:r>
      <w:r>
        <w:rPr>
          <w:u w:val="single" w:color="000000"/>
        </w:rPr>
        <w:t>Eighth Commandment</w:t>
      </w:r>
      <w:r>
        <w:t xml:space="preserve"> has reference.’].”</w:t>
      </w:r>
      <w:r>
        <w:rPr>
          <w:vertAlign w:val="superscript"/>
        </w:rPr>
        <w:footnoteReference w:id="229"/>
      </w:r>
      <w:r>
        <w:t xml:space="preserve"> </w:t>
      </w:r>
    </w:p>
    <w:p w:rsidR="00531C72" w:rsidRDefault="0068756F">
      <w:pPr>
        <w:spacing w:after="280"/>
        <w:ind w:left="-15" w:right="45"/>
      </w:pPr>
      <w:r>
        <w:t xml:space="preserve">Similarly, Calvin’s contemporary Reformer and very good friend </w:t>
      </w:r>
      <w:r>
        <w:rPr>
          <w:b/>
          <w:u w:val="single" w:color="000000"/>
        </w:rPr>
        <w:t>Bullinger</w:t>
      </w:r>
      <w:r>
        <w:t xml:space="preserve"> (author of </w:t>
      </w:r>
      <w:r>
        <w:t xml:space="preserve">the Calvinistic </w:t>
      </w:r>
      <w:r>
        <w:rPr>
          <w:i/>
        </w:rPr>
        <w:t>Second Swiss Confession</w:t>
      </w:r>
      <w:r>
        <w:t xml:space="preserve"> of 1566) clearly declared</w:t>
      </w:r>
      <w:r>
        <w:rPr>
          <w:vertAlign w:val="superscript"/>
        </w:rPr>
        <w:footnoteReference w:id="230"/>
      </w:r>
      <w:r>
        <w:t xml:space="preserve"> that “</w:t>
      </w:r>
      <w:r>
        <w:rPr>
          <w:u w:val="single" w:color="000000"/>
        </w:rPr>
        <w:t>besides</w:t>
      </w:r>
      <w:r>
        <w:t xml:space="preserve"> the ceremonies (or the </w:t>
      </w:r>
      <w:r>
        <w:rPr>
          <w:u w:val="single" w:color="000000"/>
        </w:rPr>
        <w:t>ceremonial</w:t>
      </w:r>
      <w:r>
        <w:t xml:space="preserve"> law), there is much written also in the Law concerning </w:t>
      </w:r>
      <w:r>
        <w:rPr>
          <w:u w:val="single" w:color="000000"/>
        </w:rPr>
        <w:t>civil</w:t>
      </w:r>
      <w:r>
        <w:t xml:space="preserve"> polity, ordinance, judgment – to live peaceable and well in city and land; of bu</w:t>
      </w:r>
      <w:r>
        <w:t xml:space="preserve">ying and selling; of war and peace; of inheritances and properties; of laws matrimonial; of the punishment of the wicked; of the judgment and council; of lending and borrowing; </w:t>
      </w:r>
      <w:r>
        <w:rPr>
          <w:i/>
        </w:rPr>
        <w:t>etc</w:t>
      </w:r>
      <w:r>
        <w:t xml:space="preserve">. It is no news at all, and </w:t>
      </w:r>
      <w:r>
        <w:rPr>
          <w:u w:val="single" w:color="000000"/>
        </w:rPr>
        <w:t>serveth altogether for the declaration of the si</w:t>
      </w:r>
      <w:r>
        <w:rPr>
          <w:u w:val="single" w:color="000000"/>
        </w:rPr>
        <w:t>x commandments of</w:t>
      </w:r>
      <w:r>
        <w:t xml:space="preserve"> </w:t>
      </w:r>
      <w:r>
        <w:rPr>
          <w:u w:val="single" w:color="000000"/>
        </w:rPr>
        <w:t>the second table</w:t>
      </w:r>
      <w:r>
        <w:t xml:space="preserve">.” For “the </w:t>
      </w:r>
      <w:r>
        <w:rPr>
          <w:u w:val="single" w:color="000000"/>
        </w:rPr>
        <w:t>substance</w:t>
      </w:r>
      <w:r>
        <w:t xml:space="preserve"> of God’s judicial laws is not taken away or abolished, but...the ordering and limitation of them is placed in the arbitrement of good Christian princes.”</w:t>
      </w:r>
      <w:r>
        <w:rPr>
          <w:vertAlign w:val="superscript"/>
        </w:rPr>
        <w:footnoteReference w:id="231"/>
      </w:r>
      <w:r>
        <w:t xml:space="preserve"> </w:t>
      </w:r>
    </w:p>
    <w:p w:rsidR="00531C72" w:rsidRDefault="0068756F">
      <w:pPr>
        <w:spacing w:after="261"/>
        <w:ind w:left="-15" w:right="45"/>
      </w:pPr>
      <w:r>
        <w:t xml:space="preserve">Again, it is of note that even the </w:t>
      </w:r>
      <w:r>
        <w:rPr>
          <w:b/>
          <w:u w:val="single" w:color="000000"/>
        </w:rPr>
        <w:t>Westminst</w:t>
      </w:r>
      <w:r>
        <w:rPr>
          <w:b/>
          <w:u w:val="single" w:color="000000"/>
        </w:rPr>
        <w:t>er theologians themselves</w:t>
      </w:r>
      <w:r>
        <w:t xml:space="preserve"> did not hesitate to use the judicial law in defence of the parochial system of boundary demarcation between one Christian congregation and its neighbouring congregations. For in their 1645 </w:t>
      </w:r>
      <w:r>
        <w:rPr>
          <w:i/>
        </w:rPr>
        <w:t>Form of Presbyterial Church-Government</w:t>
      </w:r>
      <w:r>
        <w:t>, t</w:t>
      </w:r>
      <w:r>
        <w:t>he Westminster theologians quoted Deuteronomy 15:7 (on the obligation to care for the poor “</w:t>
      </w:r>
      <w:r>
        <w:rPr>
          <w:u w:val="single" w:color="000000"/>
        </w:rPr>
        <w:t>within</w:t>
      </w:r>
      <w:r>
        <w:t xml:space="preserve"> any of thy gates” of any of Israel’s cities) – as authority for the proposition that “it is lawful and expedient that there be fixed congregations...[and] th</w:t>
      </w:r>
      <w:r>
        <w:t xml:space="preserve">at they should be divided into distinct and fixed congregations...by dividing Christians...by the respective bounds of their dwellings.... Because they who dwell together, being bound to all kind of </w:t>
      </w:r>
      <w:r>
        <w:rPr>
          <w:u w:val="single" w:color="000000"/>
        </w:rPr>
        <w:t>moral duties</w:t>
      </w:r>
      <w:r>
        <w:t xml:space="preserve"> one to another, have the better opportunity </w:t>
      </w:r>
      <w:r>
        <w:t xml:space="preserve">thereby to discharge them; </w:t>
      </w:r>
      <w:r>
        <w:rPr>
          <w:u w:val="single" w:color="000000"/>
        </w:rPr>
        <w:t>which moral tie is perpetual; for</w:t>
      </w:r>
      <w:r>
        <w:t xml:space="preserve"> </w:t>
      </w:r>
      <w:r>
        <w:rPr>
          <w:u w:val="single" w:color="000000"/>
        </w:rPr>
        <w:t>Christ came not to destroy the Law, but to fulfil it</w:t>
      </w:r>
      <w:r>
        <w:t>.”</w:t>
      </w:r>
      <w:r>
        <w:rPr>
          <w:vertAlign w:val="superscript"/>
        </w:rPr>
        <w:footnoteReference w:id="232"/>
      </w:r>
      <w:r>
        <w:t xml:space="preserve"> </w:t>
      </w:r>
    </w:p>
    <w:p w:rsidR="00531C72" w:rsidRDefault="0068756F">
      <w:pPr>
        <w:spacing w:after="278"/>
        <w:ind w:left="-15" w:right="45"/>
      </w:pPr>
      <w:r>
        <w:t xml:space="preserve">Here we refer also to </w:t>
      </w:r>
      <w:r>
        <w:rPr>
          <w:b/>
          <w:u w:val="single" w:color="000000"/>
        </w:rPr>
        <w:t>Charles Hodge</w:t>
      </w:r>
      <w:r>
        <w:t>, who had the following to say about the moral elements or general equity contained in the judicial law</w:t>
      </w:r>
      <w:r>
        <w:t>s: “Many of the judicial or civil laws of the ancient theocracy; laws regulating the distribution of property; the duties of husbands and wives; the punishments of crimes” (</w:t>
      </w:r>
      <w:r>
        <w:rPr>
          <w:i/>
        </w:rPr>
        <w:t>etc</w:t>
      </w:r>
      <w:r>
        <w:t>.) – “were the application of general principles of justice and right to the pec</w:t>
      </w:r>
      <w:r>
        <w:t>uliar circumstances of the Hebrew people.... It is often difficult...to decide whether they are still obligatory or not.... If it be asked, How are we to determine whether any judicial law of the Old Testament is still in force? – the answer is: First, Whe</w:t>
      </w:r>
      <w:r>
        <w:t>n the continued authority of such a law is recognized in the New Testament; that, for Christians, is decisive. And secondly, If the reasons or ground for a given law is permanent, the law itself is permanent.”</w:t>
      </w:r>
      <w:r>
        <w:rPr>
          <w:vertAlign w:val="superscript"/>
        </w:rPr>
        <w:footnoteReference w:id="233"/>
      </w:r>
      <w:r>
        <w:t xml:space="preserve"> </w:t>
      </w:r>
    </w:p>
    <w:p w:rsidR="00531C72" w:rsidRDefault="0068756F">
      <w:pPr>
        <w:ind w:left="-15" w:right="45"/>
      </w:pPr>
      <w:r>
        <w:t xml:space="preserve">Now the original </w:t>
      </w:r>
      <w:r>
        <w:rPr>
          <w:i/>
        </w:rPr>
        <w:t>Westminster Confession</w:t>
      </w:r>
      <w:r>
        <w:rPr>
          <w:vertAlign w:val="superscript"/>
        </w:rPr>
        <w:footnoteReference w:id="234"/>
      </w:r>
      <w:r>
        <w:t xml:space="preserve"> refers not only to </w:t>
      </w:r>
      <w:r>
        <w:rPr>
          <w:u w:val="single" w:color="000000"/>
        </w:rPr>
        <w:t>Old</w:t>
      </w:r>
      <w:r>
        <w:t xml:space="preserve"> Testament texts</w:t>
      </w:r>
      <w:r>
        <w:rPr>
          <w:vertAlign w:val="superscript"/>
        </w:rPr>
        <w:footnoteReference w:id="235"/>
      </w:r>
      <w:r>
        <w:t xml:space="preserve"> with regard to the judicial laws. It </w:t>
      </w:r>
      <w:r>
        <w:rPr>
          <w:b/>
          <w:u w:val="single" w:color="000000"/>
        </w:rPr>
        <w:t>quotes</w:t>
      </w:r>
      <w:r>
        <w:rPr>
          <w:u w:val="single" w:color="000000"/>
        </w:rPr>
        <w:t xml:space="preserve"> </w:t>
      </w:r>
      <w:r>
        <w:rPr>
          <w:b/>
          <w:u w:val="single" w:color="000000"/>
        </w:rPr>
        <w:t>also New Testament texts</w:t>
      </w:r>
      <w:r>
        <w:rPr>
          <w:vertAlign w:val="superscript"/>
        </w:rPr>
        <w:footnoteReference w:id="236"/>
      </w:r>
      <w:r>
        <w:t xml:space="preserve"> (such as </w:t>
      </w:r>
      <w:r>
        <w:rPr>
          <w:u w:val="single" w:color="000000"/>
        </w:rPr>
        <w:t>Matt.</w:t>
      </w:r>
      <w:r>
        <w:t xml:space="preserve"> </w:t>
      </w:r>
      <w:r>
        <w:rPr>
          <w:u w:val="single" w:color="000000"/>
        </w:rPr>
        <w:t>5:17,38-39</w:t>
      </w:r>
      <w:r>
        <w:t xml:space="preserve"> and </w:t>
      </w:r>
      <w:r>
        <w:rPr>
          <w:u w:val="single" w:color="000000"/>
        </w:rPr>
        <w:t>I Cor. 9:8-10</w:t>
      </w:r>
      <w:r>
        <w:t>) as authority for the proposition that God gave the people of Israel “sundry judicial laws which expi</w:t>
      </w:r>
      <w:r>
        <w:t xml:space="preserve">red together with the state of that people, not obliging any other now, further than the general equity thereof may require.” Indeed, a careful examination of these New Testament texts in the light of the </w:t>
      </w:r>
      <w:r>
        <w:rPr>
          <w:i/>
        </w:rPr>
        <w:t>Westminster Confessional Standards</w:t>
      </w:r>
      <w:r>
        <w:t xml:space="preserve"> and especially o</w:t>
      </w:r>
      <w:r>
        <w:t xml:space="preserve">f the Bible itself – will enable us to establish exactly what the Westminster theologians meant by this. </w:t>
      </w:r>
    </w:p>
    <w:p w:rsidR="00531C72" w:rsidRDefault="0068756F">
      <w:pPr>
        <w:ind w:left="-15" w:right="45"/>
      </w:pPr>
      <w:r>
        <w:t>It seems clear that the Westminster theologians</w:t>
      </w:r>
      <w:r>
        <w:rPr>
          <w:vertAlign w:val="superscript"/>
        </w:rPr>
        <w:footnoteReference w:id="237"/>
      </w:r>
      <w:r>
        <w:t xml:space="preserve"> apparently grounded </w:t>
      </w:r>
      <w:r>
        <w:rPr>
          <w:b/>
          <w:u w:val="single" w:color="000000"/>
        </w:rPr>
        <w:t>First</w:t>
      </w:r>
      <w:r>
        <w:rPr>
          <w:b/>
        </w:rPr>
        <w:t xml:space="preserve"> </w:t>
      </w:r>
      <w:r>
        <w:rPr>
          <w:b/>
          <w:u w:val="single" w:color="000000"/>
        </w:rPr>
        <w:t>Corinthians 9:8-10</w:t>
      </w:r>
      <w:r>
        <w:t xml:space="preserve"> upon the “judicial law” of </w:t>
      </w:r>
      <w:r>
        <w:rPr>
          <w:u w:val="single" w:color="000000"/>
        </w:rPr>
        <w:t>Deuteronomy 25:4</w:t>
      </w:r>
      <w:r>
        <w:t xml:space="preserve">. For there was and is a “general equity” in that Deuteronomic text – an “equity” which would still “require” that even the Non-Israelitic </w:t>
      </w:r>
      <w:r>
        <w:rPr>
          <w:u w:val="single" w:color="000000"/>
        </w:rPr>
        <w:t>Christians</w:t>
      </w:r>
      <w:r>
        <w:t xml:space="preserve"> among the people of </w:t>
      </w:r>
      <w:r>
        <w:rPr>
          <w:u w:val="single" w:color="000000"/>
        </w:rPr>
        <w:t>Corinth</w:t>
      </w:r>
      <w:r>
        <w:t xml:space="preserve"> (and by implication everywhere else even today)</w:t>
      </w:r>
      <w:r>
        <w:rPr>
          <w:vertAlign w:val="superscript"/>
        </w:rPr>
        <w:footnoteReference w:id="238"/>
      </w:r>
      <w:r>
        <w:t xml:space="preserve"> should allow their Preachers </w:t>
      </w:r>
      <w:r>
        <w:t xml:space="preserve">to be fed from the church collections there, in a similar way to that in which the Israelites were to allow their oxen to be fed from the corn which those animals themselves threshed. </w:t>
      </w:r>
    </w:p>
    <w:p w:rsidR="00531C72" w:rsidRDefault="0068756F">
      <w:pPr>
        <w:spacing w:after="307"/>
        <w:ind w:left="-15" w:right="45"/>
      </w:pPr>
      <w:r>
        <w:t xml:space="preserve">Deuteronomy 25:4 should be compared also with </w:t>
      </w:r>
      <w:r>
        <w:rPr>
          <w:u w:val="single" w:color="000000"/>
        </w:rPr>
        <w:t>First Timothy 5:17-18</w:t>
      </w:r>
      <w:r>
        <w:t>. In</w:t>
      </w:r>
      <w:r>
        <w:t xml:space="preserve">deed, it should further be noted that both </w:t>
      </w:r>
      <w:r>
        <w:rPr>
          <w:u w:val="single" w:color="000000"/>
        </w:rPr>
        <w:t>First Corinthians 9:7-15</w:t>
      </w:r>
      <w:r>
        <w:t xml:space="preserve"> and </w:t>
      </w:r>
      <w:r>
        <w:rPr>
          <w:u w:val="single" w:color="000000"/>
        </w:rPr>
        <w:t>First Timothy 5:17-18</w:t>
      </w:r>
      <w:r>
        <w:t xml:space="preserve"> are also quoted in the </w:t>
      </w:r>
      <w:r>
        <w:rPr>
          <w:i/>
        </w:rPr>
        <w:t>Catechism</w:t>
      </w:r>
      <w:r>
        <w:t>’s treatment of the Second Commandment of the Moral Law.</w:t>
      </w:r>
      <w:r>
        <w:rPr>
          <w:vertAlign w:val="superscript"/>
        </w:rPr>
        <w:footnoteReference w:id="239"/>
      </w:r>
      <w:r>
        <w:t xml:space="preserve"> </w:t>
      </w:r>
    </w:p>
    <w:p w:rsidR="00531C72" w:rsidRDefault="0068756F">
      <w:pPr>
        <w:spacing w:after="297"/>
        <w:ind w:left="-15" w:right="45"/>
      </w:pPr>
      <w:r>
        <w:t>This again shows that the “general equity” of Deuteronomy 25:4 is indee</w:t>
      </w:r>
      <w:r>
        <w:t xml:space="preserve">d the equity of the Commandments of the Decalogue itself. Hence, New Testament Christians are still to obey the Old Testament judicial laws as far as “the general equity thereof may </w:t>
      </w:r>
      <w:r>
        <w:rPr>
          <w:u w:val="single" w:color="000000"/>
        </w:rPr>
        <w:t>require</w:t>
      </w:r>
      <w:r>
        <w:t>.”</w:t>
      </w:r>
      <w:r>
        <w:rPr>
          <w:vertAlign w:val="superscript"/>
        </w:rPr>
        <w:t>280</w:t>
      </w:r>
      <w:r>
        <w:t xml:space="preserve"> </w:t>
      </w:r>
    </w:p>
    <w:p w:rsidR="00531C72" w:rsidRDefault="0068756F">
      <w:pPr>
        <w:ind w:left="-15" w:right="45"/>
      </w:pPr>
      <w:r>
        <w:t xml:space="preserve">Obviously, the </w:t>
      </w:r>
      <w:r>
        <w:rPr>
          <w:i/>
        </w:rPr>
        <w:t>Confession</w:t>
      </w:r>
      <w:r>
        <w:t>’s reference</w:t>
      </w:r>
      <w:r>
        <w:rPr>
          <w:vertAlign w:val="superscript"/>
        </w:rPr>
        <w:footnoteReference w:id="240"/>
      </w:r>
      <w:r>
        <w:t xml:space="preserve"> to </w:t>
      </w:r>
      <w:r>
        <w:rPr>
          <w:b/>
          <w:u w:val="single" w:color="000000"/>
        </w:rPr>
        <w:t>Matthew 5:17ff</w:t>
      </w:r>
      <w:r>
        <w:t xml:space="preserve"> doe</w:t>
      </w:r>
      <w:r>
        <w:t xml:space="preserve">s not imply that the </w:t>
      </w:r>
      <w:r>
        <w:rPr>
          <w:u w:val="single" w:color="000000"/>
        </w:rPr>
        <w:t>Ten Commandments</w:t>
      </w:r>
      <w:r>
        <w:t xml:space="preserve"> were replaced by Christ Himself. For the </w:t>
      </w:r>
      <w:r>
        <w:rPr>
          <w:i/>
        </w:rPr>
        <w:t>Confession</w:t>
      </w:r>
      <w:r>
        <w:t xml:space="preserve"> next</w:t>
      </w:r>
      <w:r>
        <w:rPr>
          <w:vertAlign w:val="superscript"/>
        </w:rPr>
        <w:footnoteReference w:id="241"/>
      </w:r>
      <w:r>
        <w:t xml:space="preserve"> quotes </w:t>
      </w:r>
      <w:r>
        <w:rPr>
          <w:u w:val="single" w:color="000000"/>
        </w:rPr>
        <w:t>the same Matt. 5:17ff</w:t>
      </w:r>
      <w:r>
        <w:t xml:space="preserve"> (together with Jas. 2:8ff and Rom. 3:31) to prove that “the Moral Law doth for ever bind all, as well justified persons as others, </w:t>
      </w:r>
      <w:r>
        <w:t xml:space="preserve">to the obedience thereof” – and to prove that “neither doth Christ in the Gospel any way dissolve, but much </w:t>
      </w:r>
      <w:r>
        <w:rPr>
          <w:u w:val="single" w:color="000000"/>
        </w:rPr>
        <w:t>strengthen</w:t>
      </w:r>
      <w:r>
        <w:t xml:space="preserve"> [and </w:t>
      </w:r>
      <w:r>
        <w:rPr>
          <w:u w:val="single" w:color="000000"/>
        </w:rPr>
        <w:t>much</w:t>
      </w:r>
      <w:r>
        <w:t xml:space="preserve"> strengthen] this obligation.” </w:t>
      </w:r>
    </w:p>
    <w:p w:rsidR="00531C72" w:rsidRDefault="0068756F">
      <w:pPr>
        <w:spacing w:after="250"/>
        <w:ind w:left="-15" w:right="45"/>
      </w:pPr>
      <w:r>
        <w:t>This is the way the Westminster theologians always understood Matt. 5:17ff. For elsewhere in the</w:t>
      </w:r>
      <w:r>
        <w:t xml:space="preserve"> </w:t>
      </w:r>
      <w:r>
        <w:rPr>
          <w:i/>
        </w:rPr>
        <w:t>Confession</w:t>
      </w:r>
      <w:r>
        <w:t>,</w:t>
      </w:r>
      <w:r>
        <w:rPr>
          <w:vertAlign w:val="superscript"/>
        </w:rPr>
        <w:footnoteReference w:id="242"/>
      </w:r>
      <w:r>
        <w:t xml:space="preserve"> this very same text is quoted to prove that the Fourth Commandment was not terminated when “fulfilled” by Christ but must continue to be kept by God’s people “to the end of the World.” Interestingly, the very same passage is cited to the same</w:t>
      </w:r>
      <w:r>
        <w:t xml:space="preserve"> effect also in the Answer to Question 116 of the </w:t>
      </w:r>
      <w:r>
        <w:rPr>
          <w:i/>
        </w:rPr>
        <w:t>Westminster Larger Catechism</w:t>
      </w:r>
      <w:r>
        <w:t xml:space="preserve">. Indeed, in the Westminster Assembly’s 1645 </w:t>
      </w:r>
      <w:r>
        <w:rPr>
          <w:i/>
        </w:rPr>
        <w:t>Form of Presbyterial ChurchGovernment</w:t>
      </w:r>
      <w:r>
        <w:t xml:space="preserve"> we are told that even for “Christians” the “moral tie is perpetual; for Christ came not to dest</w:t>
      </w:r>
      <w:r>
        <w:t xml:space="preserve">roy the Law, but to fulfil it (Matt. 22:39 and </w:t>
      </w:r>
      <w:r>
        <w:rPr>
          <w:u w:val="single" w:color="000000"/>
        </w:rPr>
        <w:t>5:17</w:t>
      </w:r>
      <w:r>
        <w:t>).”</w:t>
      </w:r>
      <w:r>
        <w:rPr>
          <w:vertAlign w:val="superscript"/>
        </w:rPr>
        <w:footnoteReference w:id="243"/>
      </w:r>
      <w:r>
        <w:t xml:space="preserve"> </w:t>
      </w:r>
    </w:p>
    <w:p w:rsidR="00531C72" w:rsidRDefault="0068756F">
      <w:pPr>
        <w:spacing w:after="281"/>
        <w:ind w:left="-15" w:right="45"/>
      </w:pPr>
      <w:r>
        <w:t xml:space="preserve">Now the Westminster Assembly’s usage of Matthew 5:17ff, far from suggesting that Christ destroyed or even only abrogated the </w:t>
      </w:r>
      <w:r>
        <w:rPr>
          <w:b/>
          <w:u w:val="single" w:color="000000"/>
        </w:rPr>
        <w:t>judicial</w:t>
      </w:r>
      <w:r>
        <w:t xml:space="preserve"> laws,</w:t>
      </w:r>
      <w:r>
        <w:rPr>
          <w:vertAlign w:val="superscript"/>
        </w:rPr>
        <w:footnoteReference w:id="244"/>
      </w:r>
      <w:r>
        <w:t xml:space="preserve"> much rather suggests that He came to fulfil and to “much s</w:t>
      </w:r>
      <w:r>
        <w:t xml:space="preserve">trengthen” the perpetuity of the </w:t>
      </w:r>
      <w:r>
        <w:rPr>
          <w:b/>
          <w:u w:val="single" w:color="000000"/>
        </w:rPr>
        <w:t>Moral Law</w:t>
      </w:r>
      <w:r>
        <w:t xml:space="preserve"> – while paying the full penalty for His people’s transgression of it. For He came to save His people from their sins (alias their transgression of the Moral Law) and from the penalty they deserve for their breakin</w:t>
      </w:r>
      <w:r>
        <w:t xml:space="preserve">g of that Moral Law – to save them </w:t>
      </w:r>
      <w:r>
        <w:rPr>
          <w:b/>
        </w:rPr>
        <w:t>unto</w:t>
      </w:r>
      <w:r>
        <w:t xml:space="preserve"> holiness or lawabidingness.</w:t>
      </w:r>
      <w:r>
        <w:rPr>
          <w:vertAlign w:val="superscript"/>
        </w:rPr>
        <w:footnoteReference w:id="245"/>
      </w:r>
      <w:r>
        <w:t xml:space="preserve"> </w:t>
      </w:r>
    </w:p>
    <w:p w:rsidR="00531C72" w:rsidRDefault="0068756F">
      <w:pPr>
        <w:ind w:left="-15" w:right="45"/>
      </w:pPr>
      <w:r>
        <w:t>The quoted text Matt. 5:17ff itself declares that Christ came “</w:t>
      </w:r>
      <w:r>
        <w:rPr>
          <w:u w:val="single" w:color="000000"/>
        </w:rPr>
        <w:t>not...to destroy</w:t>
      </w:r>
      <w:r>
        <w:t xml:space="preserve"> the Law.” That quotation’s </w:t>
      </w:r>
      <w:r>
        <w:rPr>
          <w:u w:val="single" w:color="000000"/>
        </w:rPr>
        <w:t>immediate</w:t>
      </w:r>
      <w:r>
        <w:t xml:space="preserve"> context (Matt. 5:16-34) makes it clear that it is introducing a discussion centrally concerning the </w:t>
      </w:r>
      <w:r>
        <w:rPr>
          <w:u w:val="single" w:color="000000"/>
        </w:rPr>
        <w:t>Moral</w:t>
      </w:r>
      <w:r>
        <w:t xml:space="preserve"> Law (and not centrally concerning the judicials). Indeed, the </w:t>
      </w:r>
      <w:r>
        <w:rPr>
          <w:i/>
        </w:rPr>
        <w:t>Confession</w:t>
      </w:r>
      <w:r>
        <w:t xml:space="preserve"> at this particular point</w:t>
      </w:r>
      <w:r>
        <w:rPr>
          <w:vertAlign w:val="superscript"/>
        </w:rPr>
        <w:footnoteReference w:id="246"/>
      </w:r>
      <w:r>
        <w:t xml:space="preserve"> even refers to “Matt. 5:17 </w:t>
      </w:r>
      <w:r>
        <w:rPr>
          <w:u w:val="single" w:color="000000"/>
        </w:rPr>
        <w:t>with</w:t>
      </w:r>
      <w:r>
        <w:t xml:space="preserve"> </w:t>
      </w:r>
      <w:r>
        <w:rPr>
          <w:u w:val="single" w:color="000000"/>
        </w:rPr>
        <w:t>vv. 38-39</w:t>
      </w:r>
      <w:r>
        <w:t>” – in or</w:t>
      </w:r>
      <w:r>
        <w:t xml:space="preserve">der to show that </w:t>
      </w:r>
      <w:r>
        <w:rPr>
          <w:u w:val="single" w:color="000000"/>
        </w:rPr>
        <w:t>Christians</w:t>
      </w:r>
      <w:r>
        <w:t xml:space="preserve"> should </w:t>
      </w:r>
      <w:r>
        <w:rPr>
          <w:u w:val="single" w:color="000000"/>
        </w:rPr>
        <w:t>not normally</w:t>
      </w:r>
      <w:r>
        <w:t xml:space="preserve"> have to settle their differences </w:t>
      </w:r>
      <w:r>
        <w:rPr>
          <w:u w:val="single" w:color="000000"/>
        </w:rPr>
        <w:t>with one another</w:t>
      </w:r>
      <w:r>
        <w:t xml:space="preserve"> by resorting to </w:t>
      </w:r>
      <w:r>
        <w:rPr>
          <w:u w:val="single" w:color="000000"/>
        </w:rPr>
        <w:t>“judicial” litigation</w:t>
      </w:r>
      <w:r>
        <w:t xml:space="preserve"> (before Pharisees and Romans and other unbelievers). Rather should they </w:t>
      </w:r>
      <w:r>
        <w:rPr>
          <w:u w:val="single" w:color="000000"/>
        </w:rPr>
        <w:t>do so</w:t>
      </w:r>
      <w:r>
        <w:t xml:space="preserve"> by “moral” or </w:t>
      </w:r>
      <w:r>
        <w:rPr>
          <w:u w:val="single" w:color="000000"/>
        </w:rPr>
        <w:t>“non-judicial”</w:t>
      </w:r>
      <w:r>
        <w:t xml:space="preserve"> arbitration i</w:t>
      </w:r>
      <w:r>
        <w:t xml:space="preserve">n </w:t>
      </w:r>
      <w:r>
        <w:rPr>
          <w:u w:val="single" w:color="000000"/>
        </w:rPr>
        <w:t>church</w:t>
      </w:r>
      <w:r>
        <w:t xml:space="preserve"> courts (</w:t>
      </w:r>
      <w:r>
        <w:rPr>
          <w:i/>
        </w:rPr>
        <w:t>cf</w:t>
      </w:r>
      <w:r>
        <w:t xml:space="preserve">. First Corinthians 6:1-5) – and even then, only as a last resort (Matt. 5:23-26,38-39 </w:t>
      </w:r>
      <w:r>
        <w:rPr>
          <w:i/>
        </w:rPr>
        <w:t>cf</w:t>
      </w:r>
      <w:r>
        <w:t xml:space="preserve">. I Cor. 6:7). </w:t>
      </w:r>
    </w:p>
    <w:p w:rsidR="00531C72" w:rsidRDefault="0068756F">
      <w:pPr>
        <w:ind w:left="-15" w:right="45"/>
      </w:pPr>
      <w:r>
        <w:t>Hence – principally concerned with the Moral Law rather than with the judicials (in His Sermon on the Mount) – Christ did not in Mat</w:t>
      </w:r>
      <w:r>
        <w:t xml:space="preserve">thew five in any way </w:t>
      </w:r>
      <w:r>
        <w:rPr>
          <w:u w:val="single" w:color="000000"/>
        </w:rPr>
        <w:t>disapprove</w:t>
      </w:r>
      <w:r>
        <w:t xml:space="preserve"> or </w:t>
      </w:r>
      <w:r>
        <w:rPr>
          <w:u w:val="single" w:color="000000"/>
        </w:rPr>
        <w:t>modify</w:t>
      </w:r>
      <w:r>
        <w:t xml:space="preserve"> the judicial application of the </w:t>
      </w:r>
      <w:r>
        <w:rPr>
          <w:u w:val="single" w:color="000000"/>
        </w:rPr>
        <w:t>judicial</w:t>
      </w:r>
      <w:r>
        <w:t xml:space="preserve"> laws (which were </w:t>
      </w:r>
      <w:r>
        <w:rPr>
          <w:u w:val="single" w:color="000000"/>
        </w:rPr>
        <w:t>not centrally</w:t>
      </w:r>
      <w:r>
        <w:t xml:space="preserve"> there under discussion). If anything, in the Sermon on the Mount (</w:t>
      </w:r>
      <w:r>
        <w:rPr>
          <w:u w:val="single" w:color="000000"/>
        </w:rPr>
        <w:t>centrally</w:t>
      </w:r>
      <w:r>
        <w:t xml:space="preserve"> concerning the Moral Law of God),</w:t>
      </w:r>
      <w:r>
        <w:rPr>
          <w:vertAlign w:val="superscript"/>
        </w:rPr>
        <w:footnoteReference w:id="247"/>
      </w:r>
      <w:r>
        <w:t xml:space="preserve"> Christ peripherally or obliquel</w:t>
      </w:r>
      <w:r>
        <w:t xml:space="preserve">y </w:t>
      </w:r>
      <w:r>
        <w:rPr>
          <w:u w:val="single" w:color="000000"/>
        </w:rPr>
        <w:t>approved</w:t>
      </w:r>
      <w:r>
        <w:t xml:space="preserve"> of the unmodified application of the </w:t>
      </w:r>
      <w:r>
        <w:rPr>
          <w:u w:val="single" w:color="000000"/>
        </w:rPr>
        <w:t>judicial</w:t>
      </w:r>
      <w:r>
        <w:t xml:space="preserve"> laws (mentioned in Matt. 5:21b-22,25-26,40) to Israelitic society </w:t>
      </w:r>
      <w:r>
        <w:rPr>
          <w:u w:val="single" w:color="000000"/>
        </w:rPr>
        <w:t>then</w:t>
      </w:r>
      <w:r>
        <w:t xml:space="preserve">. For He there approved of their application not after the manner of the Pharisees but </w:t>
      </w:r>
      <w:r>
        <w:rPr>
          <w:u w:val="single" w:color="000000"/>
        </w:rPr>
        <w:t>in the</w:t>
      </w:r>
      <w:r>
        <w:t xml:space="preserve"> </w:t>
      </w:r>
      <w:r>
        <w:rPr>
          <w:u w:val="single" w:color="000000"/>
        </w:rPr>
        <w:t xml:space="preserve">way indicated by the </w:t>
      </w:r>
      <w:r>
        <w:rPr>
          <w:i/>
          <w:u w:val="single" w:color="000000"/>
        </w:rPr>
        <w:t>Torah</w:t>
      </w:r>
      <w:r>
        <w:rPr>
          <w:u w:val="single" w:color="000000"/>
        </w:rPr>
        <w:t xml:space="preserve"> itself</w:t>
      </w:r>
      <w:r>
        <w:t xml:space="preserve"> (</w:t>
      </w:r>
      <w:r>
        <w:t xml:space="preserve">where they were rightly restricted </w:t>
      </w:r>
      <w:r>
        <w:rPr>
          <w:u w:val="single" w:color="000000"/>
        </w:rPr>
        <w:t>only to judicial</w:t>
      </w:r>
      <w:r>
        <w:t xml:space="preserve"> </w:t>
      </w:r>
      <w:r>
        <w:rPr>
          <w:u w:val="single" w:color="000000"/>
        </w:rPr>
        <w:t>matters</w:t>
      </w:r>
      <w:r>
        <w:t xml:space="preserve"> and </w:t>
      </w:r>
      <w:r>
        <w:rPr>
          <w:u w:val="single" w:color="000000"/>
        </w:rPr>
        <w:t>never to be employed for personal revenge</w:t>
      </w:r>
      <w:r>
        <w:t>). Thus, all that Christ really did in this regard here in the Sermon on the Mount, was to recommend a non-judicial way for Christians to try to follow</w:t>
      </w:r>
      <w:r>
        <w:t xml:space="preserve"> – before as a last resort instituting litigation (Matt. 5:31-39). </w:t>
      </w:r>
    </w:p>
    <w:p w:rsidR="00531C72" w:rsidRDefault="0068756F">
      <w:pPr>
        <w:ind w:left="-15" w:right="45"/>
      </w:pPr>
      <w:r>
        <w:t xml:space="preserve">We have just tried to show that even the </w:t>
      </w:r>
      <w:r>
        <w:rPr>
          <w:u w:val="single" w:color="000000"/>
        </w:rPr>
        <w:t>New</w:t>
      </w:r>
      <w:r>
        <w:t xml:space="preserve"> Testament teaches that at least the “general equity” of the </w:t>
      </w:r>
      <w:r>
        <w:rPr>
          <w:u w:val="single" w:color="000000"/>
        </w:rPr>
        <w:t>Old</w:t>
      </w:r>
      <w:r>
        <w:t xml:space="preserve"> Testament judicial laws is still to be observed. But now we further need to und</w:t>
      </w:r>
      <w:r>
        <w:t xml:space="preserve">erstand as well, that many of the </w:t>
      </w:r>
      <w:r>
        <w:rPr>
          <w:b/>
          <w:u w:val="single" w:color="000000"/>
        </w:rPr>
        <w:t>New</w:t>
      </w:r>
      <w:r>
        <w:t xml:space="preserve"> </w:t>
      </w:r>
      <w:r>
        <w:rPr>
          <w:b/>
        </w:rPr>
        <w:t>Testament injunctions</w:t>
      </w:r>
      <w:r>
        <w:t xml:space="preserve"> are themselves </w:t>
      </w:r>
      <w:r>
        <w:rPr>
          <w:b/>
        </w:rPr>
        <w:t xml:space="preserve">only extensions and refinements of the </w:t>
      </w:r>
      <w:r>
        <w:rPr>
          <w:b/>
          <w:u w:val="single" w:color="000000"/>
        </w:rPr>
        <w:t>Old</w:t>
      </w:r>
      <w:r>
        <w:t xml:space="preserve"> </w:t>
      </w:r>
      <w:r>
        <w:rPr>
          <w:b/>
        </w:rPr>
        <w:t>Testament Laws</w:t>
      </w:r>
      <w:r>
        <w:t>, and may perhaps themselves even be called “</w:t>
      </w:r>
      <w:r>
        <w:rPr>
          <w:b/>
        </w:rPr>
        <w:t xml:space="preserve">The </w:t>
      </w:r>
      <w:r>
        <w:rPr>
          <w:b/>
          <w:u w:val="single" w:color="000000"/>
        </w:rPr>
        <w:t>New</w:t>
      </w:r>
      <w:r>
        <w:rPr>
          <w:b/>
        </w:rPr>
        <w:t xml:space="preserve"> Testament Judicials</w:t>
      </w:r>
      <w:r>
        <w:t xml:space="preserve">.” </w:t>
      </w:r>
    </w:p>
    <w:p w:rsidR="00531C72" w:rsidRDefault="0068756F">
      <w:pPr>
        <w:ind w:left="-15" w:right="45"/>
      </w:pPr>
      <w:r>
        <w:t xml:space="preserve">Against ultra-dispensationalism, which </w:t>
      </w:r>
      <w:r>
        <w:rPr>
          <w:u w:val="single" w:color="000000"/>
        </w:rPr>
        <w:t>divorces</w:t>
      </w:r>
      <w:r>
        <w:t xml:space="preserve"> the Ten Commandments from the New Testament, it should be noted not only that the New Testament itself repeatedly </w:t>
      </w:r>
      <w:r>
        <w:rPr>
          <w:u w:val="single" w:color="000000"/>
        </w:rPr>
        <w:t>endorses</w:t>
      </w:r>
      <w:r>
        <w:t xml:space="preserve"> each of the Ten Commandments of the Old Testament for practice by the New Testament Church. It should also be noted that the “</w:t>
      </w:r>
      <w:r>
        <w:rPr>
          <w:u w:val="single" w:color="000000"/>
        </w:rPr>
        <w:t>New</w:t>
      </w:r>
      <w:r>
        <w:t xml:space="preserve"> Te</w:t>
      </w:r>
      <w:r>
        <w:t xml:space="preserve">stament judicials” themselves constitute an </w:t>
      </w:r>
      <w:r>
        <w:rPr>
          <w:u w:val="single" w:color="000000"/>
        </w:rPr>
        <w:t>elaboration</w:t>
      </w:r>
      <w:r>
        <w:t xml:space="preserve"> of some of the ways in which the Ten Commandments were to be applied </w:t>
      </w:r>
      <w:r>
        <w:rPr>
          <w:u w:val="single" w:color="000000"/>
        </w:rPr>
        <w:t>after</w:t>
      </w:r>
      <w:r>
        <w:t xml:space="preserve"> Calvary in the New Testament Church. This is why the </w:t>
      </w:r>
      <w:r>
        <w:rPr>
          <w:i/>
        </w:rPr>
        <w:t>Westminster Larger Catechism</w:t>
      </w:r>
      <w:r>
        <w:t xml:space="preserve"> (in QQ. 92 to 153) expounds and applies the</w:t>
      </w:r>
      <w:r>
        <w:t xml:space="preserve"> Decalogue by referring even these “</w:t>
      </w:r>
      <w:r>
        <w:rPr>
          <w:u w:val="single" w:color="000000"/>
        </w:rPr>
        <w:t>New</w:t>
      </w:r>
      <w:r>
        <w:t xml:space="preserve"> Testament judicials.” </w:t>
      </w:r>
    </w:p>
    <w:p w:rsidR="00531C72" w:rsidRDefault="0068756F">
      <w:pPr>
        <w:spacing w:after="232" w:line="237" w:lineRule="auto"/>
        <w:ind w:left="-15" w:right="-10"/>
      </w:pPr>
      <w:r>
        <w:t xml:space="preserve">Thus, in QQ. 92 to 102, it explains the </w:t>
      </w:r>
      <w:r>
        <w:rPr>
          <w:b/>
        </w:rPr>
        <w:t>duties of and the Preamble to the Decalogue</w:t>
      </w:r>
      <w:r>
        <w:t>. It does so, by referring consecutively (among many other texts) even to the “</w:t>
      </w:r>
      <w:r>
        <w:rPr>
          <w:b/>
          <w:u w:val="single" w:color="000000"/>
        </w:rPr>
        <w:t>New</w:t>
      </w:r>
      <w:r>
        <w:t xml:space="preserve"> Testament judicials” </w:t>
      </w:r>
      <w:r>
        <w:rPr>
          <w:u w:val="single" w:color="000000"/>
        </w:rPr>
        <w:t>Rom. 2</w:t>
      </w:r>
      <w:r>
        <w:rPr>
          <w:u w:val="single" w:color="000000"/>
        </w:rPr>
        <w:t>:14</w:t>
      </w:r>
      <w:r>
        <w:t xml:space="preserve"> &amp; </w:t>
      </w:r>
      <w:r>
        <w:rPr>
          <w:u w:val="single" w:color="000000"/>
        </w:rPr>
        <w:t>Luke 10:26-27</w:t>
      </w:r>
      <w:r>
        <w:t xml:space="preserve"> &amp; </w:t>
      </w:r>
      <w:r>
        <w:rPr>
          <w:u w:val="single" w:color="000000"/>
        </w:rPr>
        <w:t>Luke 1:74-75</w:t>
      </w:r>
      <w:r>
        <w:t xml:space="preserve"> &amp; </w:t>
      </w:r>
      <w:r>
        <w:rPr>
          <w:u w:val="single" w:color="000000"/>
        </w:rPr>
        <w:t>Acts 24:16</w:t>
      </w:r>
      <w:r>
        <w:t xml:space="preserve"> &amp; </w:t>
      </w:r>
      <w:r>
        <w:rPr>
          <w:u w:val="single" w:color="000000"/>
        </w:rPr>
        <w:t>I Tim.</w:t>
      </w:r>
      <w:r>
        <w:t xml:space="preserve"> </w:t>
      </w:r>
      <w:r>
        <w:rPr>
          <w:u w:val="single" w:color="000000"/>
        </w:rPr>
        <w:t>1:8</w:t>
      </w:r>
      <w:r>
        <w:t xml:space="preserve"> &amp; </w:t>
      </w:r>
      <w:r>
        <w:rPr>
          <w:u w:val="single" w:color="000000"/>
        </w:rPr>
        <w:t>Rom. 7:12</w:t>
      </w:r>
      <w:r>
        <w:t xml:space="preserve"> &amp; </w:t>
      </w:r>
      <w:r>
        <w:rPr>
          <w:u w:val="single" w:color="000000"/>
        </w:rPr>
        <w:t>Jas. 2:10-11</w:t>
      </w:r>
      <w:r>
        <w:t xml:space="preserve"> &amp; </w:t>
      </w:r>
      <w:r>
        <w:rPr>
          <w:u w:val="single" w:color="000000"/>
        </w:rPr>
        <w:t>Rom. 7:25</w:t>
      </w:r>
      <w:r>
        <w:t xml:space="preserve"> &amp; </w:t>
      </w:r>
      <w:r>
        <w:rPr>
          <w:u w:val="single" w:color="000000"/>
        </w:rPr>
        <w:t>8:4</w:t>
      </w:r>
      <w:r>
        <w:t xml:space="preserve"> &amp; </w:t>
      </w:r>
      <w:r>
        <w:rPr>
          <w:u w:val="single" w:color="000000"/>
        </w:rPr>
        <w:t>7:22</w:t>
      </w:r>
      <w:r>
        <w:t xml:space="preserve"> &amp; </w:t>
      </w:r>
      <w:r>
        <w:rPr>
          <w:u w:val="single" w:color="000000"/>
        </w:rPr>
        <w:t>Tit. 2:11-14</w:t>
      </w:r>
      <w:r>
        <w:t xml:space="preserve"> &amp; </w:t>
      </w:r>
      <w:r>
        <w:rPr>
          <w:u w:val="single" w:color="000000"/>
        </w:rPr>
        <w:t>Matt.</w:t>
      </w:r>
      <w:r>
        <w:t xml:space="preserve"> </w:t>
      </w:r>
      <w:r>
        <w:rPr>
          <w:u w:val="single" w:color="000000"/>
        </w:rPr>
        <w:t>22:37-40</w:t>
      </w:r>
      <w:r>
        <w:t xml:space="preserve"> &amp; </w:t>
      </w:r>
      <w:r>
        <w:rPr>
          <w:u w:val="single" w:color="000000"/>
        </w:rPr>
        <w:t>5:21-22</w:t>
      </w:r>
      <w:r>
        <w:t xml:space="preserve"> &amp; </w:t>
      </w:r>
      <w:r>
        <w:rPr>
          <w:u w:val="single" w:color="000000"/>
        </w:rPr>
        <w:t>7:14</w:t>
      </w:r>
      <w:r>
        <w:t xml:space="preserve"> &amp; </w:t>
      </w:r>
      <w:r>
        <w:rPr>
          <w:u w:val="single" w:color="000000"/>
        </w:rPr>
        <w:t>5:27-28,33-34,37-39,43-44</w:t>
      </w:r>
      <w:r>
        <w:t xml:space="preserve"> &amp; </w:t>
      </w:r>
      <w:r>
        <w:rPr>
          <w:u w:val="single" w:color="000000"/>
        </w:rPr>
        <w:t>Col. 3:5</w:t>
      </w:r>
      <w:r>
        <w:t xml:space="preserve"> &amp; </w:t>
      </w:r>
      <w:r>
        <w:rPr>
          <w:u w:val="single" w:color="000000"/>
        </w:rPr>
        <w:t>I Tim. 6:10</w:t>
      </w:r>
      <w:r>
        <w:t xml:space="preserve"> &amp; </w:t>
      </w:r>
      <w:r>
        <w:rPr>
          <w:u w:val="single" w:color="000000"/>
        </w:rPr>
        <w:t>Matt. 4:9-10</w:t>
      </w:r>
      <w:r>
        <w:t xml:space="preserve"> &amp; </w:t>
      </w:r>
      <w:r>
        <w:rPr>
          <w:u w:val="single" w:color="000000"/>
        </w:rPr>
        <w:t>15:4-6</w:t>
      </w:r>
      <w:r>
        <w:t xml:space="preserve"> &amp; </w:t>
      </w:r>
      <w:r>
        <w:rPr>
          <w:u w:val="single" w:color="000000"/>
        </w:rPr>
        <w:t>Eph. 4:28</w:t>
      </w:r>
      <w:r>
        <w:t xml:space="preserve"> &amp; </w:t>
      </w:r>
      <w:r>
        <w:rPr>
          <w:u w:val="single" w:color="000000"/>
        </w:rPr>
        <w:t>Heb</w:t>
      </w:r>
      <w:r>
        <w:rPr>
          <w:u w:val="single" w:color="000000"/>
        </w:rPr>
        <w:t>. 11:25</w:t>
      </w:r>
      <w:r>
        <w:t xml:space="preserve"> &amp; </w:t>
      </w:r>
      <w:r>
        <w:rPr>
          <w:u w:val="single" w:color="000000"/>
        </w:rPr>
        <w:t>10:24-25</w:t>
      </w:r>
      <w:r>
        <w:t xml:space="preserve"> &amp; </w:t>
      </w:r>
      <w:r>
        <w:rPr>
          <w:u w:val="single" w:color="000000"/>
        </w:rPr>
        <w:t>I Th. 5:22</w:t>
      </w:r>
      <w:r>
        <w:t xml:space="preserve"> &amp; </w:t>
      </w:r>
      <w:r>
        <w:rPr>
          <w:u w:val="single" w:color="000000"/>
        </w:rPr>
        <w:t>Jude 23</w:t>
      </w:r>
      <w:r>
        <w:t xml:space="preserve"> &amp; </w:t>
      </w:r>
      <w:r>
        <w:rPr>
          <w:u w:val="single" w:color="000000"/>
        </w:rPr>
        <w:t>Gal. 5:26</w:t>
      </w:r>
      <w:r>
        <w:t xml:space="preserve"> &amp; </w:t>
      </w:r>
      <w:r>
        <w:rPr>
          <w:u w:val="single" w:color="000000"/>
        </w:rPr>
        <w:t>Col. 3:21</w:t>
      </w:r>
      <w:r>
        <w:t xml:space="preserve"> &amp; </w:t>
      </w:r>
      <w:r>
        <w:rPr>
          <w:u w:val="single" w:color="000000"/>
        </w:rPr>
        <w:t>I Tim. 5:22</w:t>
      </w:r>
      <w:r>
        <w:t xml:space="preserve"> &amp; </w:t>
      </w:r>
      <w:r>
        <w:rPr>
          <w:u w:val="single" w:color="000000"/>
        </w:rPr>
        <w:t>Eph. 5:11</w:t>
      </w:r>
      <w:r>
        <w:t xml:space="preserve"> &amp; </w:t>
      </w:r>
      <w:r>
        <w:rPr>
          <w:u w:val="single" w:color="000000"/>
        </w:rPr>
        <w:t>Acts 17:24,28</w:t>
      </w:r>
      <w:r>
        <w:t xml:space="preserve"> &amp; </w:t>
      </w:r>
      <w:r>
        <w:rPr>
          <w:u w:val="single" w:color="000000"/>
        </w:rPr>
        <w:t>Rom. 3:29</w:t>
      </w:r>
      <w:r>
        <w:t xml:space="preserve"> &amp; </w:t>
      </w:r>
      <w:r>
        <w:rPr>
          <w:u w:val="single" w:color="000000"/>
        </w:rPr>
        <w:t>I Pet.</w:t>
      </w:r>
      <w:r>
        <w:t xml:space="preserve"> </w:t>
      </w:r>
      <w:r>
        <w:rPr>
          <w:u w:val="single" w:color="000000"/>
        </w:rPr>
        <w:t>1:14,17</w:t>
      </w:r>
      <w:r>
        <w:t xml:space="preserve"> &amp; </w:t>
      </w:r>
      <w:r>
        <w:rPr>
          <w:u w:val="single" w:color="000000"/>
        </w:rPr>
        <w:t>Luke 10:27</w:t>
      </w:r>
      <w:r>
        <w:t xml:space="preserve">. </w:t>
      </w:r>
    </w:p>
    <w:p w:rsidR="00531C72" w:rsidRDefault="0068756F">
      <w:pPr>
        <w:spacing w:after="232" w:line="237" w:lineRule="auto"/>
        <w:ind w:left="-15" w:right="-10"/>
      </w:pPr>
      <w:r>
        <w:t xml:space="preserve">Further, the </w:t>
      </w:r>
      <w:r>
        <w:rPr>
          <w:i/>
        </w:rPr>
        <w:t>Catechism</w:t>
      </w:r>
      <w:r>
        <w:t xml:space="preserve"> (QQ. 103 to 106) expounds the </w:t>
      </w:r>
      <w:r>
        <w:rPr>
          <w:b/>
        </w:rPr>
        <w:t>First Commandment</w:t>
      </w:r>
      <w:r>
        <w:t xml:space="preserve"> (to worship only the Triune God) by referring consecutively even to “</w:t>
      </w:r>
      <w:r>
        <w:rPr>
          <w:b/>
          <w:u w:val="single" w:color="000000"/>
        </w:rPr>
        <w:t>New</w:t>
      </w:r>
      <w:r>
        <w:t xml:space="preserve"> Testament judicials.” Such include: </w:t>
      </w:r>
      <w:r>
        <w:rPr>
          <w:u w:val="single" w:color="000000"/>
        </w:rPr>
        <w:t>Matt. 4:10</w:t>
      </w:r>
      <w:r>
        <w:t xml:space="preserve"> &amp; </w:t>
      </w:r>
      <w:r>
        <w:rPr>
          <w:u w:val="single" w:color="000000"/>
        </w:rPr>
        <w:t>Rom. 12:11</w:t>
      </w:r>
      <w:r>
        <w:t xml:space="preserve"> &amp; </w:t>
      </w:r>
      <w:r>
        <w:rPr>
          <w:u w:val="single" w:color="000000"/>
        </w:rPr>
        <w:t>Phil. 4:6</w:t>
      </w:r>
      <w:r>
        <w:t xml:space="preserve"> &amp; </w:t>
      </w:r>
      <w:r>
        <w:rPr>
          <w:u w:val="single" w:color="000000"/>
        </w:rPr>
        <w:t>Jas. 4:7</w:t>
      </w:r>
      <w:r>
        <w:t xml:space="preserve"> &amp; </w:t>
      </w:r>
      <w:r>
        <w:rPr>
          <w:u w:val="single" w:color="000000"/>
        </w:rPr>
        <w:t>Eph. 2:12</w:t>
      </w:r>
      <w:r>
        <w:t xml:space="preserve"> &amp; </w:t>
      </w:r>
      <w:r>
        <w:rPr>
          <w:u w:val="single" w:color="000000"/>
        </w:rPr>
        <w:t>I</w:t>
      </w:r>
      <w:r>
        <w:t xml:space="preserve"> </w:t>
      </w:r>
      <w:r>
        <w:rPr>
          <w:u w:val="single" w:color="000000"/>
        </w:rPr>
        <w:t>Th. 1:9</w:t>
      </w:r>
      <w:r>
        <w:t xml:space="preserve"> &amp; </w:t>
      </w:r>
      <w:r>
        <w:rPr>
          <w:u w:val="single" w:color="000000"/>
        </w:rPr>
        <w:t>Acts 17:23,29</w:t>
      </w:r>
      <w:r>
        <w:t xml:space="preserve"> &amp; </w:t>
      </w:r>
      <w:r>
        <w:rPr>
          <w:u w:val="single" w:color="000000"/>
        </w:rPr>
        <w:t>Tit. 1:16</w:t>
      </w:r>
      <w:r>
        <w:t xml:space="preserve"> &amp; </w:t>
      </w:r>
      <w:r>
        <w:rPr>
          <w:u w:val="single" w:color="000000"/>
        </w:rPr>
        <w:t>Heb. 12:16</w:t>
      </w:r>
      <w:r>
        <w:t xml:space="preserve"> &amp; </w:t>
      </w:r>
      <w:r>
        <w:rPr>
          <w:u w:val="single" w:color="000000"/>
        </w:rPr>
        <w:t>Rom.1:30</w:t>
      </w:r>
      <w:r>
        <w:t xml:space="preserve"> &amp; &amp; </w:t>
      </w:r>
      <w:r>
        <w:rPr>
          <w:u w:val="single" w:color="000000"/>
        </w:rPr>
        <w:t>II Tim. 3:2</w:t>
      </w:r>
      <w:r>
        <w:t xml:space="preserve"> &amp; </w:t>
      </w:r>
      <w:r>
        <w:rPr>
          <w:u w:val="single" w:color="000000"/>
        </w:rPr>
        <w:t>Phil.</w:t>
      </w:r>
      <w:r>
        <w:t xml:space="preserve"> </w:t>
      </w:r>
      <w:r>
        <w:rPr>
          <w:u w:val="single" w:color="000000"/>
        </w:rPr>
        <w:t>2:21</w:t>
      </w:r>
      <w:r>
        <w:t xml:space="preserve"> &amp; </w:t>
      </w:r>
      <w:r>
        <w:rPr>
          <w:u w:val="single" w:color="000000"/>
        </w:rPr>
        <w:t>I John 2:15-16</w:t>
      </w:r>
      <w:r>
        <w:t xml:space="preserve"> &amp; </w:t>
      </w:r>
      <w:r>
        <w:rPr>
          <w:u w:val="single" w:color="000000"/>
        </w:rPr>
        <w:t>Col. 3:2,5</w:t>
      </w:r>
      <w:r>
        <w:t xml:space="preserve"> &amp; </w:t>
      </w:r>
      <w:r>
        <w:rPr>
          <w:u w:val="single" w:color="000000"/>
        </w:rPr>
        <w:t>I John 4:1</w:t>
      </w:r>
      <w:r>
        <w:t xml:space="preserve"> &amp; </w:t>
      </w:r>
      <w:r>
        <w:rPr>
          <w:u w:val="single" w:color="000000"/>
        </w:rPr>
        <w:t>Heb. 3:12</w:t>
      </w:r>
      <w:r>
        <w:t xml:space="preserve"> &amp; </w:t>
      </w:r>
      <w:r>
        <w:rPr>
          <w:u w:val="single" w:color="000000"/>
        </w:rPr>
        <w:t>Gal. 5:20</w:t>
      </w:r>
      <w:r>
        <w:t xml:space="preserve"> &amp; </w:t>
      </w:r>
      <w:r>
        <w:rPr>
          <w:u w:val="single" w:color="000000"/>
        </w:rPr>
        <w:t>Tit. 3:10</w:t>
      </w:r>
      <w:r>
        <w:t xml:space="preserve"> &amp; </w:t>
      </w:r>
      <w:r>
        <w:rPr>
          <w:u w:val="single" w:color="000000"/>
        </w:rPr>
        <w:t>Acts 26:9</w:t>
      </w:r>
      <w:r>
        <w:t xml:space="preserve"> &amp; </w:t>
      </w:r>
      <w:r>
        <w:rPr>
          <w:u w:val="single" w:color="000000"/>
        </w:rPr>
        <w:t>Rom. 2:5</w:t>
      </w:r>
      <w:r>
        <w:t xml:space="preserve"> &amp; </w:t>
      </w:r>
      <w:r>
        <w:rPr>
          <w:u w:val="single" w:color="000000"/>
        </w:rPr>
        <w:t>Matt. 4:7</w:t>
      </w:r>
      <w:r>
        <w:t xml:space="preserve"> &amp; </w:t>
      </w:r>
      <w:r>
        <w:rPr>
          <w:u w:val="single" w:color="000000"/>
        </w:rPr>
        <w:t>Rom. 3:8</w:t>
      </w:r>
      <w:r>
        <w:t xml:space="preserve"> &amp; </w:t>
      </w:r>
      <w:r>
        <w:rPr>
          <w:u w:val="single" w:color="000000"/>
        </w:rPr>
        <w:t>II Tim. 3:4</w:t>
      </w:r>
      <w:r>
        <w:t xml:space="preserve"> &amp; </w:t>
      </w:r>
      <w:r>
        <w:rPr>
          <w:u w:val="single" w:color="000000"/>
        </w:rPr>
        <w:t>Gal. 4:17</w:t>
      </w:r>
      <w:r>
        <w:t xml:space="preserve"> &amp; </w:t>
      </w:r>
      <w:r>
        <w:rPr>
          <w:u w:val="single" w:color="000000"/>
        </w:rPr>
        <w:t>Rom. 10:2</w:t>
      </w:r>
      <w:r>
        <w:t xml:space="preserve"> &amp; </w:t>
      </w:r>
      <w:r>
        <w:rPr>
          <w:u w:val="single" w:color="000000"/>
        </w:rPr>
        <w:t>Luke 9:54-55</w:t>
      </w:r>
      <w:r>
        <w:t xml:space="preserve"> &amp; </w:t>
      </w:r>
      <w:r>
        <w:rPr>
          <w:u w:val="single" w:color="000000"/>
        </w:rPr>
        <w:t>Rev. 3:16</w:t>
      </w:r>
      <w:r>
        <w:t xml:space="preserve"> &amp; </w:t>
      </w:r>
      <w:r>
        <w:rPr>
          <w:u w:val="single" w:color="000000"/>
        </w:rPr>
        <w:t>3:1</w:t>
      </w:r>
      <w:r>
        <w:t xml:space="preserve"> &amp; </w:t>
      </w:r>
      <w:r>
        <w:rPr>
          <w:u w:val="single" w:color="000000"/>
        </w:rPr>
        <w:t>Rom. 10:13-14</w:t>
      </w:r>
      <w:r>
        <w:t xml:space="preserve"> &amp; </w:t>
      </w:r>
      <w:r>
        <w:rPr>
          <w:u w:val="single" w:color="000000"/>
        </w:rPr>
        <w:t>Acts 10:25-26</w:t>
      </w:r>
      <w:r>
        <w:t xml:space="preserve"> &amp; </w:t>
      </w:r>
      <w:r>
        <w:rPr>
          <w:u w:val="single" w:color="000000"/>
        </w:rPr>
        <w:t>Rev. 19:10</w:t>
      </w:r>
      <w:r>
        <w:t xml:space="preserve"> &amp; </w:t>
      </w:r>
      <w:r>
        <w:rPr>
          <w:u w:val="single" w:color="000000"/>
        </w:rPr>
        <w:t>Matt. 4:10</w:t>
      </w:r>
      <w:r>
        <w:t xml:space="preserve"> &amp; </w:t>
      </w:r>
      <w:r>
        <w:rPr>
          <w:u w:val="single" w:color="000000"/>
        </w:rPr>
        <w:t>Col. 2:18</w:t>
      </w:r>
      <w:r>
        <w:t xml:space="preserve"> &amp; </w:t>
      </w:r>
      <w:r>
        <w:rPr>
          <w:u w:val="single" w:color="000000"/>
        </w:rPr>
        <w:t>Rom. 1:25</w:t>
      </w:r>
      <w:r>
        <w:t xml:space="preserve"> &amp; </w:t>
      </w:r>
      <w:r>
        <w:rPr>
          <w:u w:val="single" w:color="000000"/>
        </w:rPr>
        <w:t>Acts 5:3</w:t>
      </w:r>
      <w:r>
        <w:t xml:space="preserve"> &amp; </w:t>
      </w:r>
      <w:r>
        <w:rPr>
          <w:u w:val="single" w:color="000000"/>
        </w:rPr>
        <w:t>II Cor. 1:24</w:t>
      </w:r>
      <w:r>
        <w:t xml:space="preserve"> &amp; </w:t>
      </w:r>
      <w:r>
        <w:rPr>
          <w:u w:val="single" w:color="000000"/>
        </w:rPr>
        <w:t>Matt. 23:9</w:t>
      </w:r>
      <w:r>
        <w:t xml:space="preserve"> &amp; </w:t>
      </w:r>
      <w:r>
        <w:rPr>
          <w:u w:val="single" w:color="000000"/>
        </w:rPr>
        <w:t>Acts 7:51</w:t>
      </w:r>
      <w:r>
        <w:t xml:space="preserve"> &amp; </w:t>
      </w:r>
      <w:r>
        <w:rPr>
          <w:u w:val="single" w:color="000000"/>
        </w:rPr>
        <w:t>Eph. 4:30</w:t>
      </w:r>
      <w:r>
        <w:t xml:space="preserve">. </w:t>
      </w:r>
    </w:p>
    <w:p w:rsidR="00531C72" w:rsidRDefault="0068756F">
      <w:pPr>
        <w:spacing w:after="232" w:line="237" w:lineRule="auto"/>
        <w:ind w:left="-15" w:right="-10"/>
      </w:pPr>
      <w:r>
        <w:t xml:space="preserve">Again, the </w:t>
      </w:r>
      <w:r>
        <w:rPr>
          <w:i/>
        </w:rPr>
        <w:t>Catechism</w:t>
      </w:r>
      <w:r>
        <w:t xml:space="preserve"> (QQ. 107 to 110) expounds the </w:t>
      </w:r>
      <w:r>
        <w:rPr>
          <w:b/>
        </w:rPr>
        <w:t>Second Commandment</w:t>
      </w:r>
      <w:r>
        <w:t xml:space="preserve"> (to worship God in a spiritual manner) by referring consecutively even to “</w:t>
      </w:r>
      <w:r>
        <w:rPr>
          <w:b/>
          <w:u w:val="single" w:color="000000"/>
        </w:rPr>
        <w:t>New</w:t>
      </w:r>
      <w:r>
        <w:t xml:space="preserve"> Testame</w:t>
      </w:r>
      <w:r>
        <w:t xml:space="preserve">nt judicials.” Such include: </w:t>
      </w:r>
      <w:r>
        <w:rPr>
          <w:u w:val="single" w:color="000000"/>
        </w:rPr>
        <w:t>Matt. 28:20</w:t>
      </w:r>
      <w:r>
        <w:t xml:space="preserve"> &amp; </w:t>
      </w:r>
      <w:r>
        <w:rPr>
          <w:u w:val="single" w:color="000000"/>
        </w:rPr>
        <w:t>Acts 2:42</w:t>
      </w:r>
      <w:r>
        <w:t xml:space="preserve"> &amp; </w:t>
      </w:r>
      <w:r>
        <w:rPr>
          <w:u w:val="single" w:color="000000"/>
        </w:rPr>
        <w:t>I Tim. 6:13-14</w:t>
      </w:r>
      <w:r>
        <w:t xml:space="preserve"> &amp; </w:t>
      </w:r>
      <w:r>
        <w:rPr>
          <w:u w:val="single" w:color="000000"/>
        </w:rPr>
        <w:t>Matt. 28:19</w:t>
      </w:r>
      <w:r>
        <w:t xml:space="preserve"> &amp; </w:t>
      </w:r>
      <w:r>
        <w:rPr>
          <w:u w:val="single" w:color="000000"/>
        </w:rPr>
        <w:t>I</w:t>
      </w:r>
      <w:r>
        <w:t xml:space="preserve"> </w:t>
      </w:r>
      <w:r>
        <w:rPr>
          <w:u w:val="single" w:color="000000"/>
        </w:rPr>
        <w:t>Cor. 11:23-30</w:t>
      </w:r>
      <w:r>
        <w:t xml:space="preserve"> &amp; </w:t>
      </w:r>
      <w:r>
        <w:rPr>
          <w:u w:val="single" w:color="000000"/>
        </w:rPr>
        <w:t>Matt. 18:15-17</w:t>
      </w:r>
      <w:r>
        <w:t xml:space="preserve"> &amp; </w:t>
      </w:r>
      <w:r>
        <w:rPr>
          <w:u w:val="single" w:color="000000"/>
        </w:rPr>
        <w:t>16:19</w:t>
      </w:r>
      <w:r>
        <w:t xml:space="preserve"> &amp; </w:t>
      </w:r>
      <w:r>
        <w:rPr>
          <w:u w:val="single" w:color="000000"/>
        </w:rPr>
        <w:t>I Cor. 5</w:t>
      </w:r>
      <w:r>
        <w:t xml:space="preserve"> &amp; </w:t>
      </w:r>
      <w:r>
        <w:rPr>
          <w:u w:val="single" w:color="000000"/>
        </w:rPr>
        <w:t>12:28</w:t>
      </w:r>
      <w:r>
        <w:t xml:space="preserve"> &amp; </w:t>
      </w:r>
      <w:r>
        <w:rPr>
          <w:u w:val="single" w:color="000000"/>
        </w:rPr>
        <w:t>Eph. 4:11-12</w:t>
      </w:r>
      <w:r>
        <w:t xml:space="preserve"> &amp; </w:t>
      </w:r>
      <w:r>
        <w:rPr>
          <w:u w:val="single" w:color="000000"/>
        </w:rPr>
        <w:t>I Tim.</w:t>
      </w:r>
      <w:r>
        <w:t xml:space="preserve"> </w:t>
      </w:r>
      <w:r>
        <w:rPr>
          <w:u w:val="single" w:color="000000"/>
        </w:rPr>
        <w:t>5:17-18</w:t>
      </w:r>
      <w:r>
        <w:t xml:space="preserve"> (cf. Deut. 25:4!) &amp; </w:t>
      </w:r>
      <w:r>
        <w:rPr>
          <w:u w:val="single" w:color="000000"/>
        </w:rPr>
        <w:t>I Cor. 9:7-15</w:t>
      </w:r>
      <w:r>
        <w:t xml:space="preserve"> (cf. Deut. 25:4) &amp; </w:t>
      </w:r>
      <w:r>
        <w:rPr>
          <w:u w:val="single" w:color="000000"/>
        </w:rPr>
        <w:t>I Cor. 7:5</w:t>
      </w:r>
      <w:r>
        <w:t xml:space="preserve"> &amp; </w:t>
      </w:r>
      <w:r>
        <w:rPr>
          <w:u w:val="single" w:color="000000"/>
        </w:rPr>
        <w:t>Acts 17:16-1</w:t>
      </w:r>
      <w:r>
        <w:rPr>
          <w:u w:val="single" w:color="000000"/>
        </w:rPr>
        <w:t>7</w:t>
      </w:r>
      <w:r>
        <w:t xml:space="preserve"> &amp; </w:t>
      </w:r>
      <w:r>
        <w:rPr>
          <w:u w:val="single" w:color="000000"/>
        </w:rPr>
        <w:t>Rev. 2:12,13,15,20</w:t>
      </w:r>
      <w:r>
        <w:t xml:space="preserve"> &amp; </w:t>
      </w:r>
      <w:r>
        <w:rPr>
          <w:u w:val="single" w:color="000000"/>
        </w:rPr>
        <w:t>17:12,16-17</w:t>
      </w:r>
      <w:r>
        <w:t xml:space="preserve"> &amp; </w:t>
      </w:r>
      <w:r>
        <w:rPr>
          <w:u w:val="single" w:color="000000"/>
        </w:rPr>
        <w:t>Acts 17:29</w:t>
      </w:r>
      <w:r>
        <w:t xml:space="preserve"> &amp; </w:t>
      </w:r>
      <w:r>
        <w:rPr>
          <w:u w:val="single" w:color="000000"/>
        </w:rPr>
        <w:t>Rom. 1:21-25</w:t>
      </w:r>
      <w:r>
        <w:t xml:space="preserve"> &amp; </w:t>
      </w:r>
      <w:r>
        <w:rPr>
          <w:u w:val="single" w:color="000000"/>
        </w:rPr>
        <w:t>Gal. 4:8</w:t>
      </w:r>
      <w:r>
        <w:t xml:space="preserve"> &amp; </w:t>
      </w:r>
      <w:r>
        <w:rPr>
          <w:u w:val="single" w:color="000000"/>
        </w:rPr>
        <w:t>Acts</w:t>
      </w:r>
      <w:r>
        <w:t xml:space="preserve"> </w:t>
      </w:r>
      <w:r>
        <w:rPr>
          <w:u w:val="single" w:color="000000"/>
        </w:rPr>
        <w:t>17:22</w:t>
      </w:r>
      <w:r>
        <w:t xml:space="preserve"> &amp; </w:t>
      </w:r>
      <w:r>
        <w:rPr>
          <w:u w:val="single" w:color="000000"/>
        </w:rPr>
        <w:t>Col. 2:21-23</w:t>
      </w:r>
      <w:r>
        <w:t xml:space="preserve"> &amp; </w:t>
      </w:r>
      <w:r>
        <w:rPr>
          <w:u w:val="single" w:color="000000"/>
        </w:rPr>
        <w:t>Matt. 15:9</w:t>
      </w:r>
      <w:r>
        <w:t xml:space="preserve"> &amp; </w:t>
      </w:r>
      <w:r>
        <w:rPr>
          <w:u w:val="single" w:color="000000"/>
        </w:rPr>
        <w:t>I Pet. 1:18</w:t>
      </w:r>
      <w:r>
        <w:t xml:space="preserve"> &amp; </w:t>
      </w:r>
      <w:r>
        <w:rPr>
          <w:u w:val="single" w:color="000000"/>
        </w:rPr>
        <w:t>Gal. 1:13-14</w:t>
      </w:r>
      <w:r>
        <w:t xml:space="preserve"> &amp; </w:t>
      </w:r>
      <w:r>
        <w:rPr>
          <w:u w:val="single" w:color="000000"/>
        </w:rPr>
        <w:t>Acts 8:18</w:t>
      </w:r>
      <w:r>
        <w:t xml:space="preserve"> &amp; </w:t>
      </w:r>
      <w:r>
        <w:rPr>
          <w:u w:val="single" w:color="000000"/>
        </w:rPr>
        <w:t>Rom.</w:t>
      </w:r>
      <w:r>
        <w:t xml:space="preserve"> </w:t>
      </w:r>
      <w:r>
        <w:rPr>
          <w:u w:val="single" w:color="000000"/>
        </w:rPr>
        <w:t>2:22</w:t>
      </w:r>
      <w:r>
        <w:t xml:space="preserve"> &amp; </w:t>
      </w:r>
      <w:r>
        <w:rPr>
          <w:u w:val="single" w:color="000000"/>
        </w:rPr>
        <w:t>Matt. 22:5</w:t>
      </w:r>
      <w:r>
        <w:t xml:space="preserve"> &amp; </w:t>
      </w:r>
      <w:r>
        <w:rPr>
          <w:u w:val="single" w:color="000000"/>
        </w:rPr>
        <w:t>23:13</w:t>
      </w:r>
      <w:r>
        <w:t xml:space="preserve"> &amp; </w:t>
      </w:r>
      <w:r>
        <w:rPr>
          <w:u w:val="single" w:color="000000"/>
        </w:rPr>
        <w:t>13:44-45</w:t>
      </w:r>
      <w:r>
        <w:t xml:space="preserve"> &amp; </w:t>
      </w:r>
      <w:r>
        <w:rPr>
          <w:u w:val="single" w:color="000000"/>
        </w:rPr>
        <w:t>I Th. 2:15-16</w:t>
      </w:r>
      <w:r>
        <w:t xml:space="preserve"> &amp; </w:t>
      </w:r>
      <w:r>
        <w:rPr>
          <w:u w:val="single" w:color="000000"/>
        </w:rPr>
        <w:t>Rev. 15:3-4</w:t>
      </w:r>
      <w:r>
        <w:t xml:space="preserve"> &amp; </w:t>
      </w:r>
      <w:r>
        <w:rPr>
          <w:u w:val="single" w:color="000000"/>
        </w:rPr>
        <w:t>I Cor. 10:20-22</w:t>
      </w:r>
      <w:r>
        <w:t xml:space="preserve">. </w:t>
      </w:r>
    </w:p>
    <w:p w:rsidR="00531C72" w:rsidRDefault="0068756F">
      <w:pPr>
        <w:spacing w:after="232" w:line="237" w:lineRule="auto"/>
        <w:ind w:left="-15" w:right="-10"/>
      </w:pPr>
      <w:r>
        <w:t xml:space="preserve">Moreover, the </w:t>
      </w:r>
      <w:r>
        <w:rPr>
          <w:i/>
        </w:rPr>
        <w:t>Catechism</w:t>
      </w:r>
      <w:r>
        <w:t xml:space="preserve"> (QQ. 111 to 114) expounds the </w:t>
      </w:r>
      <w:r>
        <w:rPr>
          <w:b/>
        </w:rPr>
        <w:t>Third Commandment</w:t>
      </w:r>
      <w:r>
        <w:t xml:space="preserve"> (to honour the Name of God and all of His works) by referring consecutively even to “</w:t>
      </w:r>
      <w:r>
        <w:rPr>
          <w:b/>
          <w:u w:val="single" w:color="000000"/>
        </w:rPr>
        <w:t>New</w:t>
      </w:r>
      <w:r>
        <w:t xml:space="preserve"> Testament judicials.” Such include: </w:t>
      </w:r>
      <w:r>
        <w:rPr>
          <w:u w:val="single" w:color="000000"/>
        </w:rPr>
        <w:t>Matt. 6:9</w:t>
      </w:r>
      <w:r>
        <w:t xml:space="preserve"> &amp; </w:t>
      </w:r>
      <w:r>
        <w:rPr>
          <w:u w:val="single" w:color="000000"/>
        </w:rPr>
        <w:t>Rev. 15:3-4</w:t>
      </w:r>
      <w:r>
        <w:t xml:space="preserve"> &amp; </w:t>
      </w:r>
      <w:r>
        <w:rPr>
          <w:u w:val="single" w:color="000000"/>
        </w:rPr>
        <w:t>I Cor. 11:24-29</w:t>
      </w:r>
      <w:r>
        <w:t xml:space="preserve"> &amp; </w:t>
      </w:r>
      <w:r>
        <w:rPr>
          <w:u w:val="single" w:color="000000"/>
        </w:rPr>
        <w:t>I Tim.</w:t>
      </w:r>
      <w:r>
        <w:t xml:space="preserve"> </w:t>
      </w:r>
      <w:r>
        <w:rPr>
          <w:u w:val="single" w:color="000000"/>
        </w:rPr>
        <w:t>2:8</w:t>
      </w:r>
      <w:r>
        <w:t xml:space="preserve"> &amp; </w:t>
      </w:r>
      <w:r>
        <w:rPr>
          <w:u w:val="single" w:color="000000"/>
        </w:rPr>
        <w:t>Ac</w:t>
      </w:r>
      <w:r>
        <w:rPr>
          <w:u w:val="single" w:color="000000"/>
        </w:rPr>
        <w:t>ts 1:24,26</w:t>
      </w:r>
      <w:r>
        <w:t xml:space="preserve"> &amp; </w:t>
      </w:r>
      <w:r>
        <w:rPr>
          <w:u w:val="single" w:color="000000"/>
        </w:rPr>
        <w:t>Col. 3:17</w:t>
      </w:r>
      <w:r>
        <w:t xml:space="preserve"> &amp; </w:t>
      </w:r>
      <w:r>
        <w:rPr>
          <w:u w:val="single" w:color="000000"/>
        </w:rPr>
        <w:t>I Pet. 3:15</w:t>
      </w:r>
      <w:r>
        <w:t xml:space="preserve"> &amp; </w:t>
      </w:r>
      <w:r>
        <w:rPr>
          <w:u w:val="single" w:color="000000"/>
        </w:rPr>
        <w:t>Phil. 1:27</w:t>
      </w:r>
      <w:r>
        <w:t xml:space="preserve"> &amp; </w:t>
      </w:r>
      <w:r>
        <w:rPr>
          <w:u w:val="single" w:color="000000"/>
        </w:rPr>
        <w:t>I Cor. 10:31</w:t>
      </w:r>
      <w:r>
        <w:t xml:space="preserve"> &amp; </w:t>
      </w:r>
      <w:r>
        <w:rPr>
          <w:u w:val="single" w:color="000000"/>
        </w:rPr>
        <w:t>I Pet. 2:12</w:t>
      </w:r>
      <w:r>
        <w:t xml:space="preserve"> &amp; </w:t>
      </w:r>
      <w:r>
        <w:rPr>
          <w:u w:val="single" w:color="000000"/>
        </w:rPr>
        <w:t>Acts 17:23</w:t>
      </w:r>
      <w:r>
        <w:t xml:space="preserve"> &amp; </w:t>
      </w:r>
      <w:r>
        <w:rPr>
          <w:u w:val="single" w:color="000000"/>
        </w:rPr>
        <w:t>Col. 2:20-22</w:t>
      </w:r>
      <w:r>
        <w:t xml:space="preserve"> &amp; </w:t>
      </w:r>
      <w:r>
        <w:rPr>
          <w:u w:val="single" w:color="000000"/>
        </w:rPr>
        <w:t>Acts 23:12-14</w:t>
      </w:r>
      <w:r>
        <w:t xml:space="preserve"> &amp; </w:t>
      </w:r>
      <w:r>
        <w:rPr>
          <w:u w:val="single" w:color="000000"/>
        </w:rPr>
        <w:t>Mark 6:26</w:t>
      </w:r>
      <w:r>
        <w:t xml:space="preserve"> &amp; </w:t>
      </w:r>
      <w:r>
        <w:rPr>
          <w:u w:val="single" w:color="000000"/>
        </w:rPr>
        <w:t>Rom. 9:14,19-20</w:t>
      </w:r>
      <w:r>
        <w:t xml:space="preserve"> &amp; </w:t>
      </w:r>
      <w:r>
        <w:rPr>
          <w:u w:val="single" w:color="000000"/>
        </w:rPr>
        <w:t>3:5,7</w:t>
      </w:r>
      <w:r>
        <w:t xml:space="preserve"> &amp; </w:t>
      </w:r>
      <w:r>
        <w:rPr>
          <w:u w:val="single" w:color="000000"/>
        </w:rPr>
        <w:t>6:1-2</w:t>
      </w:r>
      <w:r>
        <w:t xml:space="preserve"> &amp; </w:t>
      </w:r>
      <w:r>
        <w:rPr>
          <w:u w:val="single" w:color="000000"/>
        </w:rPr>
        <w:t>Matt. 5:21-48</w:t>
      </w:r>
      <w:r>
        <w:t xml:space="preserve"> &amp; </w:t>
      </w:r>
      <w:r>
        <w:rPr>
          <w:u w:val="single" w:color="000000"/>
        </w:rPr>
        <w:t>II Pet. 3:16</w:t>
      </w:r>
      <w:r>
        <w:t xml:space="preserve"> &amp; </w:t>
      </w:r>
      <w:r>
        <w:rPr>
          <w:u w:val="single" w:color="000000"/>
        </w:rPr>
        <w:t>Matt. 22:24-31</w:t>
      </w:r>
      <w:r>
        <w:t xml:space="preserve"> &amp; </w:t>
      </w:r>
      <w:r>
        <w:rPr>
          <w:u w:val="single" w:color="000000"/>
        </w:rPr>
        <w:t>I Tim. 1:4,6-7</w:t>
      </w:r>
      <w:r>
        <w:t xml:space="preserve"> &amp; </w:t>
      </w:r>
      <w:r>
        <w:rPr>
          <w:u w:val="single" w:color="000000"/>
        </w:rPr>
        <w:t>6:4-5,20</w:t>
      </w:r>
      <w:r>
        <w:t xml:space="preserve"> &amp; </w:t>
      </w:r>
      <w:r>
        <w:rPr>
          <w:u w:val="single" w:color="000000"/>
        </w:rPr>
        <w:t>II</w:t>
      </w:r>
      <w:r>
        <w:t xml:space="preserve"> </w:t>
      </w:r>
      <w:r>
        <w:rPr>
          <w:u w:val="single" w:color="000000"/>
        </w:rPr>
        <w:t>Tim. 2</w:t>
      </w:r>
      <w:r>
        <w:rPr>
          <w:u w:val="single" w:color="000000"/>
        </w:rPr>
        <w:t>:14</w:t>
      </w:r>
      <w:r>
        <w:t xml:space="preserve"> &amp; </w:t>
      </w:r>
      <w:r>
        <w:rPr>
          <w:u w:val="single" w:color="000000"/>
        </w:rPr>
        <w:t>Tit. 3:9</w:t>
      </w:r>
      <w:r>
        <w:t xml:space="preserve"> &amp; </w:t>
      </w:r>
      <w:r>
        <w:rPr>
          <w:u w:val="single" w:color="000000"/>
        </w:rPr>
        <w:t>Acts 19:13</w:t>
      </w:r>
      <w:r>
        <w:t xml:space="preserve"> &amp; </w:t>
      </w:r>
      <w:r>
        <w:rPr>
          <w:u w:val="single" w:color="000000"/>
        </w:rPr>
        <w:t>II Tim. 4:3-4</w:t>
      </w:r>
      <w:r>
        <w:t xml:space="preserve"> &amp; </w:t>
      </w:r>
      <w:r>
        <w:rPr>
          <w:u w:val="single" w:color="000000"/>
        </w:rPr>
        <w:t>Rom. 13:13-14</w:t>
      </w:r>
      <w:r>
        <w:t xml:space="preserve"> &amp; </w:t>
      </w:r>
      <w:r>
        <w:rPr>
          <w:u w:val="single" w:color="000000"/>
        </w:rPr>
        <w:t>Jude 4</w:t>
      </w:r>
      <w:r>
        <w:t xml:space="preserve"> &amp; </w:t>
      </w:r>
      <w:r>
        <w:rPr>
          <w:u w:val="single" w:color="000000"/>
        </w:rPr>
        <w:t>Acts</w:t>
      </w:r>
      <w:r>
        <w:t xml:space="preserve"> </w:t>
      </w:r>
      <w:r>
        <w:rPr>
          <w:u w:val="single" w:color="000000"/>
        </w:rPr>
        <w:t>13:45</w:t>
      </w:r>
      <w:r>
        <w:t xml:space="preserve"> &amp; </w:t>
      </w:r>
      <w:r>
        <w:rPr>
          <w:u w:val="single" w:color="000000"/>
        </w:rPr>
        <w:t>I John 3:12</w:t>
      </w:r>
      <w:r>
        <w:t xml:space="preserve"> &amp; </w:t>
      </w:r>
      <w:r>
        <w:rPr>
          <w:u w:val="single" w:color="000000"/>
        </w:rPr>
        <w:t>II Pet. 3:3</w:t>
      </w:r>
      <w:r>
        <w:t xml:space="preserve"> &amp; </w:t>
      </w:r>
      <w:r>
        <w:rPr>
          <w:u w:val="single" w:color="000000"/>
        </w:rPr>
        <w:t>I Pet. 4:4</w:t>
      </w:r>
      <w:r>
        <w:t xml:space="preserve"> &amp; </w:t>
      </w:r>
      <w:r>
        <w:rPr>
          <w:u w:val="single" w:color="000000"/>
        </w:rPr>
        <w:t>Acts 13:45-46,50</w:t>
      </w:r>
      <w:r>
        <w:t xml:space="preserve"> &amp; </w:t>
      </w:r>
      <w:r>
        <w:rPr>
          <w:u w:val="single" w:color="000000"/>
        </w:rPr>
        <w:t>4:18</w:t>
      </w:r>
      <w:r>
        <w:t xml:space="preserve"> &amp; </w:t>
      </w:r>
      <w:r>
        <w:rPr>
          <w:u w:val="single" w:color="000000"/>
        </w:rPr>
        <w:t>19:9</w:t>
      </w:r>
      <w:r>
        <w:t xml:space="preserve"> &amp; </w:t>
      </w:r>
      <w:r>
        <w:rPr>
          <w:u w:val="single" w:color="000000"/>
        </w:rPr>
        <w:t>I Th.</w:t>
      </w:r>
      <w:r>
        <w:t xml:space="preserve"> </w:t>
      </w:r>
      <w:r>
        <w:rPr>
          <w:u w:val="single" w:color="000000"/>
        </w:rPr>
        <w:t>2:16</w:t>
      </w:r>
      <w:r>
        <w:t xml:space="preserve"> &amp; </w:t>
      </w:r>
      <w:r>
        <w:rPr>
          <w:u w:val="single" w:color="000000"/>
        </w:rPr>
        <w:t>Heb. 10:29</w:t>
      </w:r>
      <w:r>
        <w:t xml:space="preserve"> &amp; </w:t>
      </w:r>
      <w:r>
        <w:rPr>
          <w:u w:val="single" w:color="000000"/>
        </w:rPr>
        <w:t>II Tim. 3:5</w:t>
      </w:r>
      <w:r>
        <w:t xml:space="preserve"> &amp; </w:t>
      </w:r>
      <w:r>
        <w:rPr>
          <w:u w:val="single" w:color="000000"/>
        </w:rPr>
        <w:t>Matt. 23:14</w:t>
      </w:r>
      <w:r>
        <w:t xml:space="preserve"> &amp; </w:t>
      </w:r>
      <w:r>
        <w:rPr>
          <w:u w:val="single" w:color="000000"/>
        </w:rPr>
        <w:t>6:1-2,5,16</w:t>
      </w:r>
      <w:r>
        <w:t xml:space="preserve"> &amp; </w:t>
      </w:r>
      <w:r>
        <w:rPr>
          <w:u w:val="single" w:color="000000"/>
        </w:rPr>
        <w:t>Mark 8:38</w:t>
      </w:r>
      <w:r>
        <w:t xml:space="preserve"> &amp; </w:t>
      </w:r>
      <w:r>
        <w:rPr>
          <w:u w:val="single" w:color="000000"/>
        </w:rPr>
        <w:t>I Cor. 6:5-6</w:t>
      </w:r>
      <w:r>
        <w:t xml:space="preserve"> &amp; </w:t>
      </w:r>
      <w:r>
        <w:rPr>
          <w:u w:val="single" w:color="000000"/>
        </w:rPr>
        <w:t>Eph. 5:15-17</w:t>
      </w:r>
      <w:r>
        <w:t xml:space="preserve"> &amp; </w:t>
      </w:r>
      <w:r>
        <w:rPr>
          <w:u w:val="single" w:color="000000"/>
        </w:rPr>
        <w:t>II Pet. 1:8-9</w:t>
      </w:r>
      <w:r>
        <w:t xml:space="preserve"> &amp; </w:t>
      </w:r>
      <w:r>
        <w:rPr>
          <w:u w:val="single" w:color="000000"/>
        </w:rPr>
        <w:t>Rom. 2:23-24</w:t>
      </w:r>
      <w:r>
        <w:t xml:space="preserve"> &amp; </w:t>
      </w:r>
      <w:r>
        <w:rPr>
          <w:u w:val="single" w:color="000000"/>
        </w:rPr>
        <w:t>Gal. 3:1,3</w:t>
      </w:r>
      <w:r>
        <w:t xml:space="preserve"> &amp; </w:t>
      </w:r>
      <w:r>
        <w:rPr>
          <w:u w:val="single" w:color="000000"/>
        </w:rPr>
        <w:t>Heb. 6:6</w:t>
      </w:r>
      <w:r>
        <w:t xml:space="preserve">. </w:t>
      </w:r>
    </w:p>
    <w:p w:rsidR="00531C72" w:rsidRDefault="0068756F">
      <w:pPr>
        <w:ind w:left="-15" w:right="45"/>
      </w:pPr>
      <w:r>
        <w:t xml:space="preserve">Similarly, the </w:t>
      </w:r>
      <w:r>
        <w:rPr>
          <w:i/>
        </w:rPr>
        <w:t>Catechism</w:t>
      </w:r>
      <w:r>
        <w:t xml:space="preserve"> (QQ. 115 to 122) expounds the </w:t>
      </w:r>
      <w:r>
        <w:rPr>
          <w:b/>
        </w:rPr>
        <w:t>Fourth Commandment</w:t>
      </w:r>
      <w:r>
        <w:t xml:space="preserve"> (to hallow the sabbath day) by referring consecutively even to “</w:t>
      </w:r>
      <w:r>
        <w:rPr>
          <w:b/>
          <w:u w:val="single" w:color="000000"/>
        </w:rPr>
        <w:t>New</w:t>
      </w:r>
      <w:r>
        <w:t xml:space="preserve"> Testament judicials.” Such include: </w:t>
      </w:r>
      <w:r>
        <w:rPr>
          <w:u w:val="single" w:color="000000"/>
        </w:rPr>
        <w:t>I Cor. 1</w:t>
      </w:r>
      <w:r>
        <w:rPr>
          <w:u w:val="single" w:color="000000"/>
        </w:rPr>
        <w:t>6:1-2</w:t>
      </w:r>
      <w:r>
        <w:t xml:space="preserve"> &amp; </w:t>
      </w:r>
      <w:r>
        <w:rPr>
          <w:u w:val="single" w:color="000000"/>
        </w:rPr>
        <w:t>Acts 20:7-9</w:t>
      </w:r>
      <w:r>
        <w:t xml:space="preserve"> &amp; </w:t>
      </w:r>
      <w:r>
        <w:rPr>
          <w:u w:val="single" w:color="000000"/>
        </w:rPr>
        <w:t>Matt. 5:17-18</w:t>
      </w:r>
      <w:r>
        <w:t xml:space="preserve"> &amp; </w:t>
      </w:r>
      <w:r>
        <w:rPr>
          <w:u w:val="single" w:color="000000"/>
        </w:rPr>
        <w:t>Mark 15:42</w:t>
      </w:r>
      <w:r>
        <w:t xml:space="preserve"> &amp; </w:t>
      </w:r>
      <w:r>
        <w:rPr>
          <w:u w:val="single" w:color="000000"/>
        </w:rPr>
        <w:t>Acts 4:1011</w:t>
      </w:r>
      <w:r>
        <w:t xml:space="preserve"> &amp; </w:t>
      </w:r>
      <w:r>
        <w:rPr>
          <w:u w:val="single" w:color="000000"/>
        </w:rPr>
        <w:t>Matt. 22:39</w:t>
      </w:r>
      <w:r>
        <w:t xml:space="preserve"> &amp; </w:t>
      </w:r>
      <w:r>
        <w:rPr>
          <w:u w:val="single" w:color="000000"/>
        </w:rPr>
        <w:t>7:12</w:t>
      </w:r>
      <w:r>
        <w:t xml:space="preserve">. </w:t>
      </w:r>
    </w:p>
    <w:p w:rsidR="00531C72" w:rsidRDefault="0068756F">
      <w:pPr>
        <w:spacing w:after="232" w:line="237" w:lineRule="auto"/>
        <w:ind w:left="-15" w:right="-10"/>
      </w:pPr>
      <w:r>
        <w:t xml:space="preserve">Too, the </w:t>
      </w:r>
      <w:r>
        <w:rPr>
          <w:i/>
        </w:rPr>
        <w:t>Catechism</w:t>
      </w:r>
      <w:r>
        <w:t xml:space="preserve"> (QQ. 123 to 133) expounds the </w:t>
      </w:r>
      <w:r>
        <w:rPr>
          <w:b/>
        </w:rPr>
        <w:t xml:space="preserve">Fifth Commandment </w:t>
      </w:r>
      <w:r>
        <w:t>(to respect one’s superiors) by referring consecutively even to “</w:t>
      </w:r>
      <w:r>
        <w:rPr>
          <w:b/>
          <w:u w:val="single" w:color="000000"/>
        </w:rPr>
        <w:t>New</w:t>
      </w:r>
      <w:r>
        <w:t xml:space="preserve"> Testament judicials.” Such include</w:t>
      </w:r>
      <w:r>
        <w:t xml:space="preserve">: </w:t>
      </w:r>
      <w:r>
        <w:rPr>
          <w:u w:val="single" w:color="000000"/>
        </w:rPr>
        <w:t>Matt. 7:12</w:t>
      </w:r>
      <w:r>
        <w:t xml:space="preserve"> &amp; </w:t>
      </w:r>
      <w:r>
        <w:rPr>
          <w:u w:val="single" w:color="000000"/>
        </w:rPr>
        <w:t>Eph. 6:1-2</w:t>
      </w:r>
      <w:r>
        <w:t xml:space="preserve"> &amp; </w:t>
      </w:r>
      <w:r>
        <w:rPr>
          <w:u w:val="single" w:color="000000"/>
        </w:rPr>
        <w:t>I Tim. 5:1-2</w:t>
      </w:r>
      <w:r>
        <w:t xml:space="preserve"> &amp; </w:t>
      </w:r>
      <w:r>
        <w:rPr>
          <w:u w:val="single" w:color="000000"/>
        </w:rPr>
        <w:t>Eph. 6:4</w:t>
      </w:r>
      <w:r>
        <w:t xml:space="preserve"> &amp; </w:t>
      </w:r>
      <w:r>
        <w:rPr>
          <w:u w:val="single" w:color="000000"/>
        </w:rPr>
        <w:t>II Cor. 12:14</w:t>
      </w:r>
      <w:r>
        <w:t xml:space="preserve"> &amp; </w:t>
      </w:r>
      <w:r>
        <w:rPr>
          <w:u w:val="single" w:color="000000"/>
        </w:rPr>
        <w:t>I Th. 2:78,11</w:t>
      </w:r>
      <w:r>
        <w:t xml:space="preserve"> &amp; </w:t>
      </w:r>
      <w:r>
        <w:rPr>
          <w:u w:val="single" w:color="000000"/>
        </w:rPr>
        <w:t>I Cor. 4:14-16</w:t>
      </w:r>
      <w:r>
        <w:t xml:space="preserve"> &amp; </w:t>
      </w:r>
      <w:r>
        <w:rPr>
          <w:u w:val="single" w:color="000000"/>
        </w:rPr>
        <w:t>Eph. 5:21</w:t>
      </w:r>
      <w:r>
        <w:t xml:space="preserve"> &amp; </w:t>
      </w:r>
      <w:r>
        <w:rPr>
          <w:u w:val="single" w:color="000000"/>
        </w:rPr>
        <w:t>I Pet. 2:17</w:t>
      </w:r>
      <w:r>
        <w:t xml:space="preserve"> &amp; </w:t>
      </w:r>
      <w:r>
        <w:rPr>
          <w:u w:val="single" w:color="000000"/>
        </w:rPr>
        <w:t>Rom. 12:10</w:t>
      </w:r>
      <w:r>
        <w:t xml:space="preserve"> &amp; </w:t>
      </w:r>
      <w:r>
        <w:rPr>
          <w:u w:val="single" w:color="000000"/>
        </w:rPr>
        <w:t>I Pet. 3:6</w:t>
      </w:r>
      <w:r>
        <w:t xml:space="preserve"> &amp; </w:t>
      </w:r>
      <w:r>
        <w:rPr>
          <w:u w:val="single" w:color="000000"/>
        </w:rPr>
        <w:t>I Tim. 2:12</w:t>
      </w:r>
      <w:r>
        <w:t xml:space="preserve"> &amp; </w:t>
      </w:r>
      <w:r>
        <w:rPr>
          <w:u w:val="single" w:color="000000"/>
        </w:rPr>
        <w:t>Heb. 13:7</w:t>
      </w:r>
      <w:r>
        <w:t xml:space="preserve"> &amp; </w:t>
      </w:r>
      <w:r>
        <w:rPr>
          <w:u w:val="single" w:color="000000"/>
        </w:rPr>
        <w:t>Phil. 3:17</w:t>
      </w:r>
      <w:r>
        <w:t xml:space="preserve"> &amp; </w:t>
      </w:r>
      <w:r>
        <w:rPr>
          <w:u w:val="single" w:color="000000"/>
        </w:rPr>
        <w:t>Eph. 6:5-7</w:t>
      </w:r>
      <w:r>
        <w:t xml:space="preserve"> &amp; </w:t>
      </w:r>
      <w:r>
        <w:rPr>
          <w:u w:val="single" w:color="000000"/>
        </w:rPr>
        <w:t>I Pet. 2:13-14</w:t>
      </w:r>
      <w:r>
        <w:t xml:space="preserve"> &amp; </w:t>
      </w:r>
      <w:r>
        <w:rPr>
          <w:u w:val="single" w:color="000000"/>
        </w:rPr>
        <w:t>Rom. 13:1-5</w:t>
      </w:r>
      <w:r>
        <w:t xml:space="preserve"> &amp; </w:t>
      </w:r>
      <w:r>
        <w:rPr>
          <w:u w:val="single" w:color="000000"/>
        </w:rPr>
        <w:t>Heb. 13:17</w:t>
      </w:r>
      <w:r>
        <w:t xml:space="preserve"> &amp; </w:t>
      </w:r>
      <w:r>
        <w:rPr>
          <w:u w:val="single" w:color="000000"/>
        </w:rPr>
        <w:t>12:19</w:t>
      </w:r>
      <w:r>
        <w:t xml:space="preserve"> &amp; </w:t>
      </w:r>
      <w:r>
        <w:rPr>
          <w:u w:val="single" w:color="000000"/>
        </w:rPr>
        <w:t>I Pet. 2:13-14</w:t>
      </w:r>
      <w:r>
        <w:t xml:space="preserve"> &amp; </w:t>
      </w:r>
      <w:r>
        <w:rPr>
          <w:u w:val="single" w:color="000000"/>
        </w:rPr>
        <w:t>Rom. 13:1-5</w:t>
      </w:r>
      <w:r>
        <w:t xml:space="preserve"> &amp; </w:t>
      </w:r>
      <w:r>
        <w:rPr>
          <w:u w:val="single" w:color="000000"/>
        </w:rPr>
        <w:t>Heb. 13:17</w:t>
      </w:r>
      <w:r>
        <w:t xml:space="preserve"> &amp; </w:t>
      </w:r>
      <w:r>
        <w:rPr>
          <w:u w:val="single" w:color="000000"/>
        </w:rPr>
        <w:t>12:9</w:t>
      </w:r>
      <w:r>
        <w:t xml:space="preserve"> &amp; </w:t>
      </w:r>
      <w:r>
        <w:rPr>
          <w:u w:val="single" w:color="000000"/>
        </w:rPr>
        <w:t>I Pet. 2:18-20</w:t>
      </w:r>
      <w:r>
        <w:t xml:space="preserve"> &amp; </w:t>
      </w:r>
      <w:r>
        <w:rPr>
          <w:u w:val="single" w:color="000000"/>
        </w:rPr>
        <w:t>Tit.</w:t>
      </w:r>
      <w:r>
        <w:t xml:space="preserve"> </w:t>
      </w:r>
      <w:r>
        <w:rPr>
          <w:u w:val="single" w:color="000000"/>
        </w:rPr>
        <w:t>2:9-10</w:t>
      </w:r>
      <w:r>
        <w:t xml:space="preserve"> &amp; </w:t>
      </w:r>
      <w:r>
        <w:rPr>
          <w:u w:val="single" w:color="000000"/>
        </w:rPr>
        <w:t>Matt. 22:21</w:t>
      </w:r>
      <w:r>
        <w:t xml:space="preserve"> &amp; </w:t>
      </w:r>
      <w:r>
        <w:rPr>
          <w:u w:val="single" w:color="000000"/>
        </w:rPr>
        <w:t>Rom. 13:6-7</w:t>
      </w:r>
      <w:r>
        <w:t xml:space="preserve"> &amp; </w:t>
      </w:r>
      <w:r>
        <w:rPr>
          <w:u w:val="single" w:color="000000"/>
        </w:rPr>
        <w:t>I Tim. 5:17-18</w:t>
      </w:r>
      <w:r>
        <w:t xml:space="preserve"> &amp; </w:t>
      </w:r>
      <w:r>
        <w:rPr>
          <w:u w:val="single" w:color="000000"/>
        </w:rPr>
        <w:t>Gal. 6:6</w:t>
      </w:r>
      <w:r>
        <w:t xml:space="preserve"> &amp; </w:t>
      </w:r>
      <w:r>
        <w:rPr>
          <w:u w:val="single" w:color="000000"/>
        </w:rPr>
        <w:t>Matt. 15:4-6</w:t>
      </w:r>
      <w:r>
        <w:t xml:space="preserve"> &amp; </w:t>
      </w:r>
      <w:r>
        <w:rPr>
          <w:u w:val="single" w:color="000000"/>
        </w:rPr>
        <w:t>Col.</w:t>
      </w:r>
      <w:r>
        <w:t xml:space="preserve"> </w:t>
      </w:r>
      <w:r>
        <w:rPr>
          <w:u w:val="single" w:color="000000"/>
        </w:rPr>
        <w:t>3:19</w:t>
      </w:r>
      <w:r>
        <w:t xml:space="preserve"> &amp; </w:t>
      </w:r>
      <w:r>
        <w:rPr>
          <w:u w:val="single" w:color="000000"/>
        </w:rPr>
        <w:t>Tit. 2:4</w:t>
      </w:r>
      <w:r>
        <w:t xml:space="preserve"> &amp; </w:t>
      </w:r>
      <w:r>
        <w:rPr>
          <w:u w:val="single" w:color="000000"/>
        </w:rPr>
        <w:t>Heb. 7:7</w:t>
      </w:r>
      <w:r>
        <w:t xml:space="preserve"> &amp; </w:t>
      </w:r>
      <w:r>
        <w:rPr>
          <w:u w:val="single" w:color="000000"/>
        </w:rPr>
        <w:t>I Pet. 3:7</w:t>
      </w:r>
      <w:r>
        <w:t xml:space="preserve"> &amp; </w:t>
      </w:r>
      <w:r>
        <w:rPr>
          <w:u w:val="single" w:color="000000"/>
        </w:rPr>
        <w:t>I Tim. 5:8</w:t>
      </w:r>
      <w:r>
        <w:t xml:space="preserve"> &amp; </w:t>
      </w:r>
      <w:r>
        <w:rPr>
          <w:u w:val="single" w:color="000000"/>
        </w:rPr>
        <w:t>4:14</w:t>
      </w:r>
      <w:r>
        <w:t xml:space="preserve"> &amp; </w:t>
      </w:r>
      <w:r>
        <w:rPr>
          <w:u w:val="single" w:color="000000"/>
        </w:rPr>
        <w:t>Tit. 2:3-5</w:t>
      </w:r>
      <w:r>
        <w:t xml:space="preserve"> &amp; </w:t>
      </w:r>
      <w:r>
        <w:rPr>
          <w:u w:val="single" w:color="000000"/>
        </w:rPr>
        <w:t>2:15</w:t>
      </w:r>
      <w:r>
        <w:t xml:space="preserve"> &amp; </w:t>
      </w:r>
      <w:r>
        <w:rPr>
          <w:u w:val="single" w:color="000000"/>
        </w:rPr>
        <w:t>Phil.</w:t>
      </w:r>
      <w:r>
        <w:t xml:space="preserve"> </w:t>
      </w:r>
      <w:r>
        <w:rPr>
          <w:u w:val="single" w:color="000000"/>
        </w:rPr>
        <w:t>2:21</w:t>
      </w:r>
      <w:r>
        <w:t xml:space="preserve"> &amp; </w:t>
      </w:r>
      <w:r>
        <w:rPr>
          <w:u w:val="single" w:color="000000"/>
        </w:rPr>
        <w:t>John 5:44</w:t>
      </w:r>
      <w:r>
        <w:t xml:space="preserve"> &amp; </w:t>
      </w:r>
      <w:r>
        <w:rPr>
          <w:u w:val="single" w:color="000000"/>
        </w:rPr>
        <w:t>7:18</w:t>
      </w:r>
      <w:r>
        <w:t xml:space="preserve"> &amp; </w:t>
      </w:r>
      <w:r>
        <w:rPr>
          <w:u w:val="single" w:color="000000"/>
        </w:rPr>
        <w:t>Acts 4:17-18</w:t>
      </w:r>
      <w:r>
        <w:t xml:space="preserve"> &amp; </w:t>
      </w:r>
      <w:r>
        <w:rPr>
          <w:u w:val="single" w:color="000000"/>
        </w:rPr>
        <w:t>14:8</w:t>
      </w:r>
      <w:r>
        <w:t xml:space="preserve"> &amp; </w:t>
      </w:r>
      <w:r>
        <w:rPr>
          <w:u w:val="single" w:color="000000"/>
        </w:rPr>
        <w:t>Mark 6:24</w:t>
      </w:r>
      <w:r>
        <w:t xml:space="preserve"> &amp; </w:t>
      </w:r>
      <w:r>
        <w:rPr>
          <w:u w:val="single" w:color="000000"/>
        </w:rPr>
        <w:t>John 7:46-49</w:t>
      </w:r>
      <w:r>
        <w:t xml:space="preserve"> &amp; </w:t>
      </w:r>
      <w:r>
        <w:rPr>
          <w:u w:val="single" w:color="000000"/>
        </w:rPr>
        <w:t>Col.</w:t>
      </w:r>
      <w:r>
        <w:t xml:space="preserve"> </w:t>
      </w:r>
      <w:r>
        <w:rPr>
          <w:u w:val="single" w:color="000000"/>
        </w:rPr>
        <w:t>3:21</w:t>
      </w:r>
      <w:r>
        <w:t xml:space="preserve"> &amp; </w:t>
      </w:r>
      <w:r>
        <w:rPr>
          <w:u w:val="single" w:color="000000"/>
        </w:rPr>
        <w:t>I Pet. 2:18-20</w:t>
      </w:r>
      <w:r>
        <w:t xml:space="preserve"> &amp; </w:t>
      </w:r>
      <w:r>
        <w:rPr>
          <w:u w:val="single" w:color="000000"/>
        </w:rPr>
        <w:t>Heb. 12:10</w:t>
      </w:r>
      <w:r>
        <w:t xml:space="preserve"> &amp; </w:t>
      </w:r>
      <w:r>
        <w:rPr>
          <w:u w:val="single" w:color="000000"/>
        </w:rPr>
        <w:t>Acts 18:17</w:t>
      </w:r>
      <w:r>
        <w:t xml:space="preserve"> &amp; </w:t>
      </w:r>
      <w:r>
        <w:rPr>
          <w:u w:val="single" w:color="000000"/>
        </w:rPr>
        <w:t>Eph. 6:4</w:t>
      </w:r>
      <w:r>
        <w:t xml:space="preserve"> &amp; </w:t>
      </w:r>
      <w:r>
        <w:rPr>
          <w:u w:val="single" w:color="000000"/>
        </w:rPr>
        <w:t>I Pet. 2:17</w:t>
      </w:r>
      <w:r>
        <w:t xml:space="preserve"> &amp; </w:t>
      </w:r>
      <w:r>
        <w:rPr>
          <w:u w:val="single" w:color="000000"/>
        </w:rPr>
        <w:t>Rom. 12:10</w:t>
      </w:r>
      <w:r>
        <w:t xml:space="preserve"> &amp; </w:t>
      </w:r>
      <w:r>
        <w:rPr>
          <w:u w:val="single" w:color="000000"/>
        </w:rPr>
        <w:t>12:15-16</w:t>
      </w:r>
      <w:r>
        <w:t xml:space="preserve"> &amp; </w:t>
      </w:r>
      <w:r>
        <w:rPr>
          <w:u w:val="single" w:color="000000"/>
        </w:rPr>
        <w:t>Phil. 2:3-4</w:t>
      </w:r>
      <w:r>
        <w:t xml:space="preserve"> &amp; </w:t>
      </w:r>
      <w:r>
        <w:rPr>
          <w:u w:val="single" w:color="000000"/>
        </w:rPr>
        <w:t>Rom. 13:8</w:t>
      </w:r>
      <w:r>
        <w:t xml:space="preserve"> &amp; </w:t>
      </w:r>
      <w:r>
        <w:rPr>
          <w:u w:val="single" w:color="000000"/>
        </w:rPr>
        <w:t>II Tim. 3:3</w:t>
      </w:r>
      <w:r>
        <w:t xml:space="preserve"> &amp; </w:t>
      </w:r>
      <w:r>
        <w:rPr>
          <w:u w:val="single" w:color="000000"/>
        </w:rPr>
        <w:t>Acts 7:9</w:t>
      </w:r>
      <w:r>
        <w:t xml:space="preserve"> &amp; </w:t>
      </w:r>
      <w:r>
        <w:rPr>
          <w:u w:val="single" w:color="000000"/>
        </w:rPr>
        <w:t>Gal. 5:26</w:t>
      </w:r>
      <w:r>
        <w:t xml:space="preserve"> &amp; </w:t>
      </w:r>
      <w:r>
        <w:rPr>
          <w:u w:val="single" w:color="000000"/>
        </w:rPr>
        <w:t>III John</w:t>
      </w:r>
      <w:r>
        <w:t xml:space="preserve"> </w:t>
      </w:r>
      <w:r>
        <w:rPr>
          <w:u w:val="single" w:color="000000"/>
        </w:rPr>
        <w:t>9</w:t>
      </w:r>
      <w:r>
        <w:t xml:space="preserve"> &amp; </w:t>
      </w:r>
      <w:r>
        <w:rPr>
          <w:u w:val="single" w:color="000000"/>
        </w:rPr>
        <w:t>Luke 22:24</w:t>
      </w:r>
      <w:r>
        <w:t xml:space="preserve">. </w:t>
      </w:r>
    </w:p>
    <w:p w:rsidR="00531C72" w:rsidRDefault="0068756F">
      <w:pPr>
        <w:spacing w:after="232" w:line="237" w:lineRule="auto"/>
        <w:ind w:left="-15" w:right="-10"/>
      </w:pPr>
      <w:r>
        <w:t xml:space="preserve">Also, the </w:t>
      </w:r>
      <w:r>
        <w:rPr>
          <w:i/>
        </w:rPr>
        <w:t>Catechism</w:t>
      </w:r>
      <w:r>
        <w:t xml:space="preserve"> (QQ. 134 to136) expounds the </w:t>
      </w:r>
      <w:r>
        <w:rPr>
          <w:b/>
        </w:rPr>
        <w:t>Sixth Commandment</w:t>
      </w:r>
      <w:r>
        <w:t xml:space="preserve"> (to respect life) by referring consecutively even to “</w:t>
      </w:r>
      <w:r>
        <w:rPr>
          <w:b/>
          <w:u w:val="single" w:color="000000"/>
        </w:rPr>
        <w:t>New</w:t>
      </w:r>
      <w:r>
        <w:t xml:space="preserve"> Testament judicials.” Such include: </w:t>
      </w:r>
      <w:r>
        <w:rPr>
          <w:u w:val="single" w:color="000000"/>
        </w:rPr>
        <w:t>Eph.</w:t>
      </w:r>
      <w:r>
        <w:t xml:space="preserve"> </w:t>
      </w:r>
      <w:r>
        <w:rPr>
          <w:u w:val="single" w:color="000000"/>
        </w:rPr>
        <w:t>5:28-29</w:t>
      </w:r>
      <w:r>
        <w:t xml:space="preserve"> &amp; </w:t>
      </w:r>
      <w:r>
        <w:rPr>
          <w:u w:val="single" w:color="000000"/>
        </w:rPr>
        <w:t>Acts 23:12,16-17,21,27</w:t>
      </w:r>
      <w:r>
        <w:t xml:space="preserve"> &amp; </w:t>
      </w:r>
      <w:r>
        <w:rPr>
          <w:u w:val="single" w:color="000000"/>
        </w:rPr>
        <w:t>Eph. 4:26-27</w:t>
      </w:r>
      <w:r>
        <w:t xml:space="preserve"> &amp; </w:t>
      </w:r>
      <w:r>
        <w:rPr>
          <w:u w:val="single" w:color="000000"/>
        </w:rPr>
        <w:t>Matt. 4:6-7</w:t>
      </w:r>
      <w:r>
        <w:t xml:space="preserve"> &amp; </w:t>
      </w:r>
      <w:r>
        <w:rPr>
          <w:u w:val="single" w:color="000000"/>
        </w:rPr>
        <w:t>Jas. 5:7-11</w:t>
      </w:r>
      <w:r>
        <w:t xml:space="preserve"> &amp;</w:t>
      </w:r>
      <w:r>
        <w:t xml:space="preserve"> </w:t>
      </w:r>
      <w:r>
        <w:rPr>
          <w:u w:val="single" w:color="000000"/>
        </w:rPr>
        <w:t>Heb.</w:t>
      </w:r>
      <w:r>
        <w:t xml:space="preserve"> </w:t>
      </w:r>
      <w:r>
        <w:rPr>
          <w:u w:val="single" w:color="000000"/>
        </w:rPr>
        <w:t>12:9</w:t>
      </w:r>
      <w:r>
        <w:t xml:space="preserve"> &amp; </w:t>
      </w:r>
      <w:r>
        <w:rPr>
          <w:u w:val="single" w:color="000000"/>
        </w:rPr>
        <w:t>I Th. 4:11</w:t>
      </w:r>
      <w:r>
        <w:t xml:space="preserve"> &amp; </w:t>
      </w:r>
      <w:r>
        <w:rPr>
          <w:u w:val="single" w:color="000000"/>
        </w:rPr>
        <w:t>I Pet. 3:3-4</w:t>
      </w:r>
      <w:r>
        <w:t xml:space="preserve"> &amp; </w:t>
      </w:r>
      <w:r>
        <w:rPr>
          <w:u w:val="single" w:color="000000"/>
        </w:rPr>
        <w:t>I Tim. 5:23</w:t>
      </w:r>
      <w:r>
        <w:t xml:space="preserve"> &amp; </w:t>
      </w:r>
      <w:r>
        <w:rPr>
          <w:u w:val="single" w:color="000000"/>
        </w:rPr>
        <w:t>II Th. 3:10,12</w:t>
      </w:r>
      <w:r>
        <w:t xml:space="preserve"> &amp; </w:t>
      </w:r>
      <w:r>
        <w:rPr>
          <w:u w:val="single" w:color="000000"/>
        </w:rPr>
        <w:t>Rom. 13:10</w:t>
      </w:r>
      <w:r>
        <w:t xml:space="preserve"> &amp; </w:t>
      </w:r>
      <w:r>
        <w:rPr>
          <w:u w:val="single" w:color="000000"/>
        </w:rPr>
        <w:t>Luke</w:t>
      </w:r>
      <w:r>
        <w:t xml:space="preserve"> </w:t>
      </w:r>
      <w:r>
        <w:rPr>
          <w:u w:val="single" w:color="000000"/>
        </w:rPr>
        <w:t>10:33-34</w:t>
      </w:r>
      <w:r>
        <w:t xml:space="preserve"> &amp; </w:t>
      </w:r>
      <w:r>
        <w:rPr>
          <w:u w:val="single" w:color="000000"/>
        </w:rPr>
        <w:t>Col. 3:12-13</w:t>
      </w:r>
      <w:r>
        <w:t xml:space="preserve"> &amp; </w:t>
      </w:r>
      <w:r>
        <w:rPr>
          <w:u w:val="single" w:color="000000"/>
        </w:rPr>
        <w:t>Jas. 3:7</w:t>
      </w:r>
      <w:r>
        <w:t xml:space="preserve"> &amp; </w:t>
      </w:r>
      <w:r>
        <w:rPr>
          <w:u w:val="single" w:color="000000"/>
        </w:rPr>
        <w:t>I Pet. 3:8-11</w:t>
      </w:r>
      <w:r>
        <w:t xml:space="preserve"> &amp; </w:t>
      </w:r>
      <w:r>
        <w:rPr>
          <w:u w:val="single" w:color="000000"/>
        </w:rPr>
        <w:t>Matt. 5:24</w:t>
      </w:r>
      <w:r>
        <w:t xml:space="preserve"> &amp; </w:t>
      </w:r>
      <w:r>
        <w:rPr>
          <w:u w:val="single" w:color="000000"/>
        </w:rPr>
        <w:t>Eph. 4:2,32</w:t>
      </w:r>
      <w:r>
        <w:t xml:space="preserve"> &amp; </w:t>
      </w:r>
      <w:r>
        <w:rPr>
          <w:u w:val="single" w:color="000000"/>
        </w:rPr>
        <w:t>Rom.</w:t>
      </w:r>
      <w:r>
        <w:t xml:space="preserve"> </w:t>
      </w:r>
      <w:r>
        <w:rPr>
          <w:u w:val="single" w:color="000000"/>
        </w:rPr>
        <w:t>12:17,20-21</w:t>
      </w:r>
      <w:r>
        <w:t xml:space="preserve"> &amp; </w:t>
      </w:r>
      <w:r>
        <w:rPr>
          <w:u w:val="single" w:color="000000"/>
        </w:rPr>
        <w:t>I Th. 5:14</w:t>
      </w:r>
      <w:r>
        <w:t xml:space="preserve"> &amp; </w:t>
      </w:r>
      <w:r>
        <w:rPr>
          <w:u w:val="single" w:color="000000"/>
        </w:rPr>
        <w:t>Matt. 25:42-43</w:t>
      </w:r>
      <w:r>
        <w:t xml:space="preserve"> &amp; </w:t>
      </w:r>
      <w:r>
        <w:rPr>
          <w:u w:val="single" w:color="000000"/>
        </w:rPr>
        <w:t>Jas. 2:15-16</w:t>
      </w:r>
      <w:r>
        <w:t xml:space="preserve"> &amp; </w:t>
      </w:r>
      <w:r>
        <w:rPr>
          <w:u w:val="single" w:color="000000"/>
        </w:rPr>
        <w:t>Matt. 5:22</w:t>
      </w:r>
      <w:r>
        <w:t xml:space="preserve"> &amp; </w:t>
      </w:r>
      <w:r>
        <w:rPr>
          <w:u w:val="single" w:color="000000"/>
        </w:rPr>
        <w:t>I John 3:</w:t>
      </w:r>
      <w:r>
        <w:rPr>
          <w:u w:val="single" w:color="000000"/>
        </w:rPr>
        <w:t>15</w:t>
      </w:r>
      <w:r>
        <w:t xml:space="preserve"> &amp; </w:t>
      </w:r>
      <w:r>
        <w:rPr>
          <w:u w:val="single" w:color="000000"/>
        </w:rPr>
        <w:t>Rom. 12:19</w:t>
      </w:r>
      <w:r>
        <w:t xml:space="preserve"> &amp; </w:t>
      </w:r>
      <w:r>
        <w:rPr>
          <w:u w:val="single" w:color="000000"/>
        </w:rPr>
        <w:t>Eph. 4:31</w:t>
      </w:r>
      <w:r>
        <w:t xml:space="preserve"> &amp; </w:t>
      </w:r>
      <w:r>
        <w:rPr>
          <w:u w:val="single" w:color="000000"/>
        </w:rPr>
        <w:t>Matt. 6:31,34</w:t>
      </w:r>
      <w:r>
        <w:t xml:space="preserve"> &amp; </w:t>
      </w:r>
      <w:r>
        <w:rPr>
          <w:u w:val="single" w:color="000000"/>
        </w:rPr>
        <w:t>Luke 21:34</w:t>
      </w:r>
      <w:r>
        <w:t xml:space="preserve"> &amp; </w:t>
      </w:r>
      <w:r>
        <w:rPr>
          <w:u w:val="single" w:color="000000"/>
        </w:rPr>
        <w:t>Rom. 13:13</w:t>
      </w:r>
      <w:r>
        <w:t xml:space="preserve"> &amp; </w:t>
      </w:r>
      <w:r>
        <w:rPr>
          <w:u w:val="single" w:color="000000"/>
        </w:rPr>
        <w:t>Gal. 5:15</w:t>
      </w:r>
      <w:r>
        <w:t xml:space="preserve">. </w:t>
      </w:r>
    </w:p>
    <w:p w:rsidR="00531C72" w:rsidRDefault="0068756F">
      <w:pPr>
        <w:spacing w:after="232" w:line="237" w:lineRule="auto"/>
        <w:ind w:left="-15" w:right="-10"/>
      </w:pPr>
      <w:r>
        <w:t xml:space="preserve">The </w:t>
      </w:r>
      <w:r>
        <w:rPr>
          <w:i/>
        </w:rPr>
        <w:t>Catechism</w:t>
      </w:r>
      <w:r>
        <w:t xml:space="preserve"> (QQ. 137 to 139) expounds the </w:t>
      </w:r>
      <w:r>
        <w:rPr>
          <w:b/>
        </w:rPr>
        <w:t>Seventh Commandment</w:t>
      </w:r>
      <w:r>
        <w:t xml:space="preserve"> (to promote sexual integrity) by referring consecutively even to the “</w:t>
      </w:r>
      <w:r>
        <w:rPr>
          <w:b/>
          <w:u w:val="single" w:color="000000"/>
        </w:rPr>
        <w:t>New</w:t>
      </w:r>
      <w:r>
        <w:t xml:space="preserve"> Testament judicials.” Such include: </w:t>
      </w:r>
      <w:r>
        <w:rPr>
          <w:u w:val="single" w:color="000000"/>
        </w:rPr>
        <w:t>I Th. 4:4</w:t>
      </w:r>
      <w:r>
        <w:t xml:space="preserve"> &amp; </w:t>
      </w:r>
      <w:r>
        <w:rPr>
          <w:u w:val="single" w:color="000000"/>
        </w:rPr>
        <w:t>I Cor. 7:34</w:t>
      </w:r>
      <w:r>
        <w:t xml:space="preserve"> &amp; </w:t>
      </w:r>
      <w:r>
        <w:rPr>
          <w:u w:val="single" w:color="000000"/>
        </w:rPr>
        <w:t>Col. 4:6</w:t>
      </w:r>
      <w:r>
        <w:t xml:space="preserve"> &amp; </w:t>
      </w:r>
      <w:r>
        <w:rPr>
          <w:u w:val="single" w:color="000000"/>
        </w:rPr>
        <w:t>I Pet. 3:2</w:t>
      </w:r>
      <w:r>
        <w:t xml:space="preserve"> &amp; </w:t>
      </w:r>
      <w:r>
        <w:rPr>
          <w:u w:val="single" w:color="000000"/>
        </w:rPr>
        <w:t>I Cor. 7:2,35,36</w:t>
      </w:r>
      <w:r>
        <w:t xml:space="preserve"> &amp; </w:t>
      </w:r>
      <w:r>
        <w:rPr>
          <w:u w:val="single" w:color="000000"/>
        </w:rPr>
        <w:t>Acts 24:2425</w:t>
      </w:r>
      <w:r>
        <w:t xml:space="preserve"> &amp; </w:t>
      </w:r>
      <w:r>
        <w:rPr>
          <w:u w:val="single" w:color="000000"/>
        </w:rPr>
        <w:t>I Tim. 2:9</w:t>
      </w:r>
      <w:r>
        <w:t xml:space="preserve"> &amp; </w:t>
      </w:r>
      <w:r>
        <w:rPr>
          <w:u w:val="single" w:color="000000"/>
        </w:rPr>
        <w:t>I Cor. 7:2,9</w:t>
      </w:r>
      <w:r>
        <w:t xml:space="preserve"> &amp; </w:t>
      </w:r>
      <w:r>
        <w:rPr>
          <w:u w:val="single" w:color="000000"/>
        </w:rPr>
        <w:t>I Pet. 3:7</w:t>
      </w:r>
      <w:r>
        <w:t xml:space="preserve"> &amp; </w:t>
      </w:r>
      <w:r>
        <w:rPr>
          <w:u w:val="single" w:color="000000"/>
        </w:rPr>
        <w:t>Heb. 13:4</w:t>
      </w:r>
      <w:r>
        <w:t xml:space="preserve"> &amp; </w:t>
      </w:r>
      <w:r>
        <w:rPr>
          <w:u w:val="single" w:color="000000"/>
        </w:rPr>
        <w:t>Gal. 5:19</w:t>
      </w:r>
      <w:r>
        <w:t xml:space="preserve"> &amp; </w:t>
      </w:r>
      <w:r>
        <w:rPr>
          <w:u w:val="single" w:color="000000"/>
        </w:rPr>
        <w:t>I Cor. 5:1</w:t>
      </w:r>
      <w:r>
        <w:t xml:space="preserve"> &amp; </w:t>
      </w:r>
      <w:r>
        <w:rPr>
          <w:u w:val="single" w:color="000000"/>
        </w:rPr>
        <w:t>Rom.</w:t>
      </w:r>
      <w:r>
        <w:t xml:space="preserve"> </w:t>
      </w:r>
      <w:r>
        <w:rPr>
          <w:u w:val="single" w:color="000000"/>
        </w:rPr>
        <w:t>1:24,26-27</w:t>
      </w:r>
      <w:r>
        <w:t xml:space="preserve"> &amp; </w:t>
      </w:r>
      <w:r>
        <w:rPr>
          <w:u w:val="single" w:color="000000"/>
        </w:rPr>
        <w:t>Matt. 5:28</w:t>
      </w:r>
      <w:r>
        <w:t xml:space="preserve"> &amp; </w:t>
      </w:r>
      <w:r>
        <w:rPr>
          <w:u w:val="single" w:color="000000"/>
        </w:rPr>
        <w:t>15:19</w:t>
      </w:r>
      <w:r>
        <w:t xml:space="preserve"> &amp; </w:t>
      </w:r>
      <w:r>
        <w:rPr>
          <w:u w:val="single" w:color="000000"/>
        </w:rPr>
        <w:t>Col. 3:5</w:t>
      </w:r>
      <w:r>
        <w:t xml:space="preserve"> &amp; </w:t>
      </w:r>
      <w:r>
        <w:rPr>
          <w:u w:val="single" w:color="000000"/>
        </w:rPr>
        <w:t>Eph. 5:</w:t>
      </w:r>
      <w:r>
        <w:rPr>
          <w:u w:val="single" w:color="000000"/>
        </w:rPr>
        <w:t>3-4</w:t>
      </w:r>
      <w:r>
        <w:t xml:space="preserve"> &amp; </w:t>
      </w:r>
      <w:r>
        <w:rPr>
          <w:u w:val="single" w:color="000000"/>
        </w:rPr>
        <w:t>II Pet. 2:14</w:t>
      </w:r>
      <w:r>
        <w:t xml:space="preserve"> &amp; </w:t>
      </w:r>
      <w:r>
        <w:rPr>
          <w:u w:val="single" w:color="000000"/>
        </w:rPr>
        <w:t>I Tim. 4:3</w:t>
      </w:r>
      <w:r>
        <w:t xml:space="preserve"> &amp; </w:t>
      </w:r>
      <w:r>
        <w:rPr>
          <w:u w:val="single" w:color="000000"/>
        </w:rPr>
        <w:t>Mark 6:18</w:t>
      </w:r>
      <w:r>
        <w:t xml:space="preserve"> &amp; </w:t>
      </w:r>
      <w:r>
        <w:rPr>
          <w:u w:val="single" w:color="000000"/>
        </w:rPr>
        <w:t>Matt. 19:10-11</w:t>
      </w:r>
      <w:r>
        <w:t xml:space="preserve"> &amp; </w:t>
      </w:r>
      <w:r>
        <w:rPr>
          <w:u w:val="single" w:color="000000"/>
        </w:rPr>
        <w:t>I Cor. 7:7-9</w:t>
      </w:r>
      <w:r>
        <w:t xml:space="preserve"> &amp; </w:t>
      </w:r>
      <w:r>
        <w:rPr>
          <w:u w:val="single" w:color="000000"/>
        </w:rPr>
        <w:t>Matt. 19:5</w:t>
      </w:r>
      <w:r>
        <w:t xml:space="preserve"> &amp; </w:t>
      </w:r>
      <w:r>
        <w:rPr>
          <w:u w:val="single" w:color="000000"/>
        </w:rPr>
        <w:t>5:32</w:t>
      </w:r>
      <w:r>
        <w:t xml:space="preserve"> &amp; </w:t>
      </w:r>
      <w:r>
        <w:rPr>
          <w:u w:val="single" w:color="000000"/>
        </w:rPr>
        <w:t>I Cor. 7:12-13</w:t>
      </w:r>
      <w:r>
        <w:t xml:space="preserve"> &amp; </w:t>
      </w:r>
      <w:r>
        <w:rPr>
          <w:u w:val="single" w:color="000000"/>
        </w:rPr>
        <w:t>Eph. 5:4</w:t>
      </w:r>
      <w:r>
        <w:t xml:space="preserve"> &amp; </w:t>
      </w:r>
      <w:r>
        <w:rPr>
          <w:u w:val="single" w:color="000000"/>
        </w:rPr>
        <w:t>Mark 6:22</w:t>
      </w:r>
      <w:r>
        <w:t xml:space="preserve"> &amp; </w:t>
      </w:r>
      <w:r>
        <w:rPr>
          <w:u w:val="single" w:color="000000"/>
        </w:rPr>
        <w:t>Rom. 13:13</w:t>
      </w:r>
      <w:r>
        <w:t xml:space="preserve"> &amp; </w:t>
      </w:r>
      <w:r>
        <w:rPr>
          <w:u w:val="single" w:color="000000"/>
        </w:rPr>
        <w:t>I Pet. 4:3</w:t>
      </w:r>
      <w:r>
        <w:t xml:space="preserve">. </w:t>
      </w:r>
    </w:p>
    <w:p w:rsidR="00531C72" w:rsidRDefault="0068756F">
      <w:pPr>
        <w:spacing w:after="232" w:line="237" w:lineRule="auto"/>
        <w:ind w:left="-15" w:right="-10"/>
      </w:pPr>
      <w:r>
        <w:t xml:space="preserve">Once more, the </w:t>
      </w:r>
      <w:r>
        <w:rPr>
          <w:i/>
        </w:rPr>
        <w:t>Catechism</w:t>
      </w:r>
      <w:r>
        <w:t xml:space="preserve"> (QQ. 140 to 142) expounds the </w:t>
      </w:r>
      <w:r>
        <w:rPr>
          <w:b/>
        </w:rPr>
        <w:t xml:space="preserve">Eighth Commandment </w:t>
      </w:r>
      <w:r>
        <w:t>(to respect property) by referring consecutively even to “</w:t>
      </w:r>
      <w:r>
        <w:rPr>
          <w:b/>
          <w:u w:val="single" w:color="000000"/>
        </w:rPr>
        <w:t>New</w:t>
      </w:r>
      <w:r>
        <w:t xml:space="preserve"> Testament judicials.” Such include: </w:t>
      </w:r>
      <w:r>
        <w:rPr>
          <w:u w:val="single" w:color="000000"/>
        </w:rPr>
        <w:t>Rom. 13:7</w:t>
      </w:r>
      <w:r>
        <w:t xml:space="preserve"> &amp; </w:t>
      </w:r>
      <w:r>
        <w:rPr>
          <w:u w:val="single" w:color="000000"/>
        </w:rPr>
        <w:t>Luke 19:8</w:t>
      </w:r>
      <w:r>
        <w:t xml:space="preserve"> &amp; </w:t>
      </w:r>
      <w:r>
        <w:rPr>
          <w:u w:val="single" w:color="000000"/>
        </w:rPr>
        <w:t>6:30,38</w:t>
      </w:r>
      <w:r>
        <w:t xml:space="preserve"> &amp; </w:t>
      </w:r>
      <w:r>
        <w:rPr>
          <w:u w:val="single" w:color="000000"/>
        </w:rPr>
        <w:t>I John 3:17</w:t>
      </w:r>
      <w:r>
        <w:t xml:space="preserve"> &amp; </w:t>
      </w:r>
      <w:r>
        <w:rPr>
          <w:u w:val="single" w:color="000000"/>
        </w:rPr>
        <w:t>Eph. 4:28</w:t>
      </w:r>
      <w:r>
        <w:t xml:space="preserve"> &amp; </w:t>
      </w:r>
      <w:r>
        <w:rPr>
          <w:u w:val="single" w:color="000000"/>
        </w:rPr>
        <w:t>Gal. 6:10</w:t>
      </w:r>
      <w:r>
        <w:t xml:space="preserve"> &amp; </w:t>
      </w:r>
      <w:r>
        <w:rPr>
          <w:u w:val="single" w:color="000000"/>
        </w:rPr>
        <w:t>I</w:t>
      </w:r>
      <w:r>
        <w:t xml:space="preserve"> </w:t>
      </w:r>
      <w:r>
        <w:rPr>
          <w:u w:val="single" w:color="000000"/>
        </w:rPr>
        <w:t>Tim. 6:6-9</w:t>
      </w:r>
      <w:r>
        <w:t xml:space="preserve"> &amp; </w:t>
      </w:r>
      <w:r>
        <w:rPr>
          <w:u w:val="single" w:color="000000"/>
        </w:rPr>
        <w:t>Gal. 6:14</w:t>
      </w:r>
      <w:r>
        <w:t xml:space="preserve"> &amp; </w:t>
      </w:r>
      <w:r>
        <w:rPr>
          <w:u w:val="single" w:color="000000"/>
        </w:rPr>
        <w:t>I Tim. 5:8</w:t>
      </w:r>
      <w:r>
        <w:t xml:space="preserve"> &amp; </w:t>
      </w:r>
      <w:r>
        <w:rPr>
          <w:u w:val="single" w:color="000000"/>
        </w:rPr>
        <w:t>6:17-18</w:t>
      </w:r>
      <w:r>
        <w:t xml:space="preserve"> &amp; </w:t>
      </w:r>
      <w:r>
        <w:rPr>
          <w:u w:val="single" w:color="000000"/>
        </w:rPr>
        <w:t>Matt. 11:8</w:t>
      </w:r>
      <w:r>
        <w:t xml:space="preserve"> &amp; </w:t>
      </w:r>
      <w:r>
        <w:rPr>
          <w:u w:val="single" w:color="000000"/>
        </w:rPr>
        <w:t>I Cor. 7:20</w:t>
      </w:r>
      <w:r>
        <w:t xml:space="preserve"> &amp; </w:t>
      </w:r>
      <w:r>
        <w:rPr>
          <w:u w:val="single" w:color="000000"/>
        </w:rPr>
        <w:t>John 6:12</w:t>
      </w:r>
      <w:r>
        <w:t xml:space="preserve"> &amp; </w:t>
      </w:r>
      <w:r>
        <w:rPr>
          <w:u w:val="single" w:color="000000"/>
        </w:rPr>
        <w:t>I Cor. 6:1-9</w:t>
      </w:r>
      <w:r>
        <w:t xml:space="preserve"> &amp; </w:t>
      </w:r>
      <w:r>
        <w:rPr>
          <w:u w:val="single" w:color="000000"/>
        </w:rPr>
        <w:t>Phil. 2:4</w:t>
      </w:r>
      <w:r>
        <w:t xml:space="preserve"> &amp; </w:t>
      </w:r>
      <w:r>
        <w:rPr>
          <w:u w:val="single" w:color="000000"/>
        </w:rPr>
        <w:t>Matt. 22:39</w:t>
      </w:r>
      <w:r>
        <w:t xml:space="preserve"> &amp; </w:t>
      </w:r>
      <w:r>
        <w:rPr>
          <w:u w:val="single" w:color="000000"/>
        </w:rPr>
        <w:t>Jas. 2:15-16</w:t>
      </w:r>
      <w:r>
        <w:t xml:space="preserve"> &amp; </w:t>
      </w:r>
      <w:r>
        <w:rPr>
          <w:u w:val="single" w:color="000000"/>
        </w:rPr>
        <w:t>I John 3:17</w:t>
      </w:r>
      <w:r>
        <w:t xml:space="preserve"> &amp; </w:t>
      </w:r>
      <w:r>
        <w:rPr>
          <w:u w:val="single" w:color="000000"/>
        </w:rPr>
        <w:t>I Tim. 1:10</w:t>
      </w:r>
      <w:r>
        <w:t xml:space="preserve"> &amp; </w:t>
      </w:r>
      <w:r>
        <w:rPr>
          <w:u w:val="single" w:color="000000"/>
        </w:rPr>
        <w:t>I</w:t>
      </w:r>
      <w:r>
        <w:t xml:space="preserve"> </w:t>
      </w:r>
      <w:r>
        <w:rPr>
          <w:u w:val="single" w:color="000000"/>
        </w:rPr>
        <w:t>Thess. 4:6</w:t>
      </w:r>
      <w:r>
        <w:t xml:space="preserve"> &amp; </w:t>
      </w:r>
      <w:r>
        <w:rPr>
          <w:u w:val="single" w:color="000000"/>
        </w:rPr>
        <w:t>Luke 16:10-12</w:t>
      </w:r>
      <w:r>
        <w:t xml:space="preserve"> &amp; </w:t>
      </w:r>
      <w:r>
        <w:rPr>
          <w:u w:val="single" w:color="000000"/>
        </w:rPr>
        <w:t>Matt. 23:25</w:t>
      </w:r>
      <w:r>
        <w:t xml:space="preserve"> &amp; </w:t>
      </w:r>
      <w:r>
        <w:rPr>
          <w:u w:val="single" w:color="000000"/>
        </w:rPr>
        <w:t>Acts 19:19,24,25</w:t>
      </w:r>
      <w:r>
        <w:t xml:space="preserve"> &amp; </w:t>
      </w:r>
      <w:r>
        <w:rPr>
          <w:u w:val="single" w:color="000000"/>
        </w:rPr>
        <w:t>Luke 12:15</w:t>
      </w:r>
      <w:r>
        <w:t xml:space="preserve"> &amp; </w:t>
      </w:r>
      <w:r>
        <w:rPr>
          <w:u w:val="single" w:color="000000"/>
        </w:rPr>
        <w:t>I Tim</w:t>
      </w:r>
      <w:r>
        <w:t xml:space="preserve"> </w:t>
      </w:r>
      <w:r>
        <w:rPr>
          <w:u w:val="single" w:color="000000"/>
        </w:rPr>
        <w:t>6:5</w:t>
      </w:r>
      <w:r>
        <w:t xml:space="preserve"> &amp; </w:t>
      </w:r>
      <w:r>
        <w:rPr>
          <w:u w:val="single" w:color="000000"/>
        </w:rPr>
        <w:t>Col. 3:2</w:t>
      </w:r>
      <w:r>
        <w:t xml:space="preserve"> &amp; </w:t>
      </w:r>
      <w:r>
        <w:rPr>
          <w:u w:val="single" w:color="000000"/>
        </w:rPr>
        <w:t>Matt. 6:25,31,34</w:t>
      </w:r>
      <w:r>
        <w:t xml:space="preserve"> &amp; </w:t>
      </w:r>
      <w:r>
        <w:rPr>
          <w:u w:val="single" w:color="000000"/>
        </w:rPr>
        <w:t>II Th. 3:11</w:t>
      </w:r>
      <w:r>
        <w:t xml:space="preserve">. </w:t>
      </w:r>
    </w:p>
    <w:p w:rsidR="00531C72" w:rsidRDefault="0068756F">
      <w:pPr>
        <w:spacing w:after="232" w:line="237" w:lineRule="auto"/>
        <w:ind w:left="-15" w:right="-10"/>
      </w:pPr>
      <w:r>
        <w:t xml:space="preserve">Next, the </w:t>
      </w:r>
      <w:r>
        <w:rPr>
          <w:i/>
        </w:rPr>
        <w:t>Catechism</w:t>
      </w:r>
      <w:r>
        <w:t xml:space="preserve"> (QQ. 143 to 145)</w:t>
      </w:r>
      <w:r>
        <w:t xml:space="preserve"> expounds the </w:t>
      </w:r>
      <w:r>
        <w:rPr>
          <w:b/>
        </w:rPr>
        <w:t xml:space="preserve">Ninth Commandment </w:t>
      </w:r>
      <w:r>
        <w:t>(to promote the truth) by referring consecutively even to “</w:t>
      </w:r>
      <w:r>
        <w:rPr>
          <w:b/>
          <w:u w:val="single" w:color="000000"/>
        </w:rPr>
        <w:t>New</w:t>
      </w:r>
      <w:r>
        <w:t xml:space="preserve"> Testament judicials.” Such include: </w:t>
      </w:r>
      <w:r>
        <w:rPr>
          <w:u w:val="single" w:color="000000"/>
        </w:rPr>
        <w:t>III John 12</w:t>
      </w:r>
      <w:r>
        <w:t xml:space="preserve"> &amp; </w:t>
      </w:r>
      <w:r>
        <w:rPr>
          <w:u w:val="single" w:color="000000"/>
        </w:rPr>
        <w:t>II Cor. 1:17-18</w:t>
      </w:r>
      <w:r>
        <w:t xml:space="preserve"> &amp; </w:t>
      </w:r>
      <w:r>
        <w:rPr>
          <w:u w:val="single" w:color="000000"/>
        </w:rPr>
        <w:t>Eph. 4:25</w:t>
      </w:r>
      <w:r>
        <w:t xml:space="preserve"> &amp; </w:t>
      </w:r>
      <w:r>
        <w:rPr>
          <w:u w:val="single" w:color="000000"/>
        </w:rPr>
        <w:t>Heb. 6:9</w:t>
      </w:r>
      <w:r>
        <w:t xml:space="preserve"> &amp; </w:t>
      </w:r>
      <w:r>
        <w:rPr>
          <w:u w:val="single" w:color="000000"/>
        </w:rPr>
        <w:t>I Cor. 13:7</w:t>
      </w:r>
      <w:r>
        <w:t xml:space="preserve"> &amp; </w:t>
      </w:r>
      <w:r>
        <w:rPr>
          <w:u w:val="single" w:color="000000"/>
        </w:rPr>
        <w:t>Rom. 1:8</w:t>
      </w:r>
      <w:r>
        <w:t xml:space="preserve"> &amp; </w:t>
      </w:r>
      <w:r>
        <w:rPr>
          <w:u w:val="single" w:color="000000"/>
        </w:rPr>
        <w:t>II John 4</w:t>
      </w:r>
      <w:r>
        <w:t xml:space="preserve"> &amp; </w:t>
      </w:r>
      <w:r>
        <w:rPr>
          <w:u w:val="single" w:color="000000"/>
        </w:rPr>
        <w:t>II John 3-4</w:t>
      </w:r>
      <w:r>
        <w:t xml:space="preserve"> &amp; </w:t>
      </w:r>
      <w:r>
        <w:rPr>
          <w:u w:val="single" w:color="000000"/>
        </w:rPr>
        <w:t>II Cor. 2:4</w:t>
      </w:r>
      <w:r>
        <w:t xml:space="preserve"> &amp; </w:t>
      </w:r>
      <w:r>
        <w:rPr>
          <w:u w:val="single" w:color="000000"/>
        </w:rPr>
        <w:t>12:21</w:t>
      </w:r>
      <w:r>
        <w:t xml:space="preserve"> &amp; </w:t>
      </w:r>
      <w:r>
        <w:rPr>
          <w:u w:val="single" w:color="000000"/>
        </w:rPr>
        <w:t>I Pet. 4:8</w:t>
      </w:r>
      <w:r>
        <w:t xml:space="preserve"> &amp; </w:t>
      </w:r>
      <w:r>
        <w:rPr>
          <w:u w:val="single" w:color="000000"/>
        </w:rPr>
        <w:t>I Cor. 1:4-5,7</w:t>
      </w:r>
      <w:r>
        <w:t xml:space="preserve"> &amp; </w:t>
      </w:r>
      <w:r>
        <w:rPr>
          <w:u w:val="single" w:color="000000"/>
        </w:rPr>
        <w:t>II Tim.</w:t>
      </w:r>
      <w:r>
        <w:t xml:space="preserve"> </w:t>
      </w:r>
      <w:r>
        <w:rPr>
          <w:u w:val="single" w:color="000000"/>
        </w:rPr>
        <w:t>1:4-5</w:t>
      </w:r>
      <w:r>
        <w:t xml:space="preserve"> &amp; </w:t>
      </w:r>
      <w:r>
        <w:rPr>
          <w:u w:val="single" w:color="000000"/>
        </w:rPr>
        <w:t>I Cor. 13:6-7</w:t>
      </w:r>
      <w:r>
        <w:t xml:space="preserve"> &amp; </w:t>
      </w:r>
      <w:r>
        <w:rPr>
          <w:u w:val="single" w:color="000000"/>
        </w:rPr>
        <w:t>John 8:49</w:t>
      </w:r>
      <w:r>
        <w:t xml:space="preserve"> &amp; </w:t>
      </w:r>
      <w:r>
        <w:rPr>
          <w:u w:val="single" w:color="000000"/>
        </w:rPr>
        <w:t>Phil. 4:8</w:t>
      </w:r>
      <w:r>
        <w:t xml:space="preserve"> &amp; </w:t>
      </w:r>
      <w:r>
        <w:rPr>
          <w:u w:val="single" w:color="000000"/>
        </w:rPr>
        <w:t>Acts 6:13</w:t>
      </w:r>
      <w:r>
        <w:t xml:space="preserve"> &amp; </w:t>
      </w:r>
      <w:r>
        <w:rPr>
          <w:u w:val="single" w:color="000000"/>
        </w:rPr>
        <w:t>Luke 19:8</w:t>
      </w:r>
      <w:r>
        <w:t xml:space="preserve"> &amp; </w:t>
      </w:r>
      <w:r>
        <w:rPr>
          <w:u w:val="single" w:color="000000"/>
        </w:rPr>
        <w:t>16:5-7</w:t>
      </w:r>
      <w:r>
        <w:t xml:space="preserve"> &amp; </w:t>
      </w:r>
      <w:r>
        <w:rPr>
          <w:u w:val="single" w:color="000000"/>
        </w:rPr>
        <w:t>Acts</w:t>
      </w:r>
      <w:r>
        <w:t xml:space="preserve"> </w:t>
      </w:r>
      <w:r>
        <w:rPr>
          <w:u w:val="single" w:color="000000"/>
        </w:rPr>
        <w:t>5:3,8-9</w:t>
      </w:r>
      <w:r>
        <w:t xml:space="preserve"> &amp; </w:t>
      </w:r>
      <w:r>
        <w:rPr>
          <w:u w:val="single" w:color="000000"/>
        </w:rPr>
        <w:t>II Tim. 4:16</w:t>
      </w:r>
      <w:r>
        <w:t xml:space="preserve"> &amp; </w:t>
      </w:r>
      <w:r>
        <w:rPr>
          <w:u w:val="single" w:color="000000"/>
        </w:rPr>
        <w:t>John 2:19</w:t>
      </w:r>
      <w:r>
        <w:t xml:space="preserve"> &amp; </w:t>
      </w:r>
      <w:r>
        <w:rPr>
          <w:u w:val="single" w:color="000000"/>
        </w:rPr>
        <w:t>Matt. 26:60-61</w:t>
      </w:r>
      <w:r>
        <w:t xml:space="preserve"> &amp; </w:t>
      </w:r>
      <w:r>
        <w:rPr>
          <w:u w:val="single" w:color="000000"/>
        </w:rPr>
        <w:t>Jas. 4:11</w:t>
      </w:r>
      <w:r>
        <w:t xml:space="preserve"> &amp; </w:t>
      </w:r>
      <w:r>
        <w:rPr>
          <w:u w:val="single" w:color="000000"/>
        </w:rPr>
        <w:t>Rom. 1:29-30</w:t>
      </w:r>
      <w:r>
        <w:t xml:space="preserve"> &amp; </w:t>
      </w:r>
      <w:r>
        <w:rPr>
          <w:u w:val="single" w:color="000000"/>
        </w:rPr>
        <w:t>Gal. 4:29</w:t>
      </w:r>
      <w:r>
        <w:t xml:space="preserve"> &amp; </w:t>
      </w:r>
      <w:r>
        <w:rPr>
          <w:u w:val="single" w:color="000000"/>
        </w:rPr>
        <w:t>I Cor. 6:10</w:t>
      </w:r>
      <w:r>
        <w:t xml:space="preserve"> &amp; </w:t>
      </w:r>
      <w:r>
        <w:rPr>
          <w:u w:val="single" w:color="000000"/>
        </w:rPr>
        <w:t>Matt. 7:1</w:t>
      </w:r>
      <w:r>
        <w:t xml:space="preserve"> &amp; </w:t>
      </w:r>
      <w:r>
        <w:rPr>
          <w:u w:val="single" w:color="000000"/>
        </w:rPr>
        <w:t>Acts 28:4</w:t>
      </w:r>
      <w:r>
        <w:t xml:space="preserve"> </w:t>
      </w:r>
      <w:r>
        <w:t xml:space="preserve">&amp; </w:t>
      </w:r>
      <w:r>
        <w:rPr>
          <w:u w:val="single" w:color="000000"/>
        </w:rPr>
        <w:t>Rom. 2:1</w:t>
      </w:r>
      <w:r>
        <w:t xml:space="preserve"> &amp; </w:t>
      </w:r>
      <w:r>
        <w:rPr>
          <w:u w:val="single" w:color="000000"/>
        </w:rPr>
        <w:t>Rom. 3:8</w:t>
      </w:r>
      <w:r>
        <w:t xml:space="preserve"> &amp; </w:t>
      </w:r>
      <w:r>
        <w:rPr>
          <w:u w:val="single" w:color="000000"/>
        </w:rPr>
        <w:t>II Tim. 3:2</w:t>
      </w:r>
      <w:r>
        <w:t xml:space="preserve"> &amp; </w:t>
      </w:r>
      <w:r>
        <w:rPr>
          <w:u w:val="single" w:color="000000"/>
        </w:rPr>
        <w:t>Luke 18:9,11</w:t>
      </w:r>
      <w:r>
        <w:t xml:space="preserve"> &amp; </w:t>
      </w:r>
      <w:r>
        <w:rPr>
          <w:u w:val="single" w:color="000000"/>
        </w:rPr>
        <w:t>Rom. 12:16</w:t>
      </w:r>
      <w:r>
        <w:t xml:space="preserve"> &amp; </w:t>
      </w:r>
      <w:r>
        <w:rPr>
          <w:u w:val="single" w:color="000000"/>
        </w:rPr>
        <w:t>I Cor. 4:6</w:t>
      </w:r>
      <w:r>
        <w:t xml:space="preserve"> &amp; </w:t>
      </w:r>
      <w:r>
        <w:rPr>
          <w:u w:val="single" w:color="000000"/>
        </w:rPr>
        <w:t>Acts 12:22</w:t>
      </w:r>
      <w:r>
        <w:t xml:space="preserve"> &amp; </w:t>
      </w:r>
      <w:r>
        <w:rPr>
          <w:u w:val="single" w:color="000000"/>
        </w:rPr>
        <w:t>Matt. 7:3-5</w:t>
      </w:r>
      <w:r>
        <w:t xml:space="preserve"> &amp; </w:t>
      </w:r>
      <w:r>
        <w:rPr>
          <w:u w:val="single" w:color="000000"/>
        </w:rPr>
        <w:t>Acts 7:56-57</w:t>
      </w:r>
      <w:r>
        <w:t xml:space="preserve"> &amp; </w:t>
      </w:r>
      <w:r>
        <w:rPr>
          <w:u w:val="single" w:color="000000"/>
        </w:rPr>
        <w:t>I Cor. 13:5</w:t>
      </w:r>
      <w:r>
        <w:t xml:space="preserve"> &amp; </w:t>
      </w:r>
      <w:r>
        <w:rPr>
          <w:u w:val="single" w:color="000000"/>
        </w:rPr>
        <w:t>I Tim. 6:4</w:t>
      </w:r>
      <w:r>
        <w:t xml:space="preserve"> &amp; </w:t>
      </w:r>
      <w:r>
        <w:rPr>
          <w:u w:val="single" w:color="000000"/>
        </w:rPr>
        <w:t>Matt. 21:15</w:t>
      </w:r>
      <w:r>
        <w:t xml:space="preserve"> &amp; </w:t>
      </w:r>
      <w:r>
        <w:rPr>
          <w:u w:val="single" w:color="000000"/>
        </w:rPr>
        <w:t>27:28-29</w:t>
      </w:r>
      <w:r>
        <w:t xml:space="preserve"> &amp; </w:t>
      </w:r>
      <w:r>
        <w:rPr>
          <w:u w:val="single" w:color="000000"/>
        </w:rPr>
        <w:t>Jude 16</w:t>
      </w:r>
      <w:r>
        <w:t xml:space="preserve"> &amp; </w:t>
      </w:r>
      <w:r>
        <w:rPr>
          <w:u w:val="single" w:color="000000"/>
        </w:rPr>
        <w:t>Acts 12:22</w:t>
      </w:r>
      <w:r>
        <w:t xml:space="preserve"> &amp; </w:t>
      </w:r>
      <w:r>
        <w:rPr>
          <w:u w:val="single" w:color="000000"/>
        </w:rPr>
        <w:t>Rom.</w:t>
      </w:r>
      <w:r>
        <w:t xml:space="preserve"> </w:t>
      </w:r>
      <w:r>
        <w:rPr>
          <w:u w:val="single" w:color="000000"/>
        </w:rPr>
        <w:t>1:31</w:t>
      </w:r>
      <w:r>
        <w:t xml:space="preserve"> &amp; </w:t>
      </w:r>
      <w:r>
        <w:rPr>
          <w:u w:val="single" w:color="000000"/>
        </w:rPr>
        <w:t>II Tim. 3:3</w:t>
      </w:r>
      <w:r>
        <w:t xml:space="preserve">. </w:t>
      </w:r>
    </w:p>
    <w:p w:rsidR="00531C72" w:rsidRDefault="0068756F">
      <w:pPr>
        <w:ind w:left="-15" w:right="45"/>
      </w:pPr>
      <w:r>
        <w:t xml:space="preserve">Too, the </w:t>
      </w:r>
      <w:r>
        <w:rPr>
          <w:i/>
        </w:rPr>
        <w:t>Catechism</w:t>
      </w:r>
      <w:r>
        <w:t xml:space="preserve"> (QQ. 146 to 148) expounds the </w:t>
      </w:r>
      <w:r>
        <w:rPr>
          <w:b/>
        </w:rPr>
        <w:t>Tenth Commandment</w:t>
      </w:r>
      <w:r>
        <w:t xml:space="preserve"> (to be content) by referring consecutively even to “</w:t>
      </w:r>
      <w:r>
        <w:rPr>
          <w:b/>
          <w:u w:val="single" w:color="000000"/>
        </w:rPr>
        <w:t>New</w:t>
      </w:r>
      <w:r>
        <w:t xml:space="preserve"> Testament judicials.” Such include: </w:t>
      </w:r>
      <w:r>
        <w:rPr>
          <w:u w:val="single" w:color="000000"/>
        </w:rPr>
        <w:t>Heb. 13:5</w:t>
      </w:r>
      <w:r>
        <w:t xml:space="preserve"> &amp; </w:t>
      </w:r>
      <w:r>
        <w:rPr>
          <w:u w:val="single" w:color="000000"/>
        </w:rPr>
        <w:t>I Tim. 6:6</w:t>
      </w:r>
      <w:r>
        <w:t xml:space="preserve"> &amp; </w:t>
      </w:r>
      <w:r>
        <w:rPr>
          <w:u w:val="single" w:color="000000"/>
        </w:rPr>
        <w:t>Rom. 12:15</w:t>
      </w:r>
      <w:r>
        <w:t xml:space="preserve"> &amp; </w:t>
      </w:r>
      <w:r>
        <w:rPr>
          <w:u w:val="single" w:color="000000"/>
        </w:rPr>
        <w:t>I Tim. 1:5</w:t>
      </w:r>
      <w:r>
        <w:t xml:space="preserve"> &amp; </w:t>
      </w:r>
      <w:r>
        <w:rPr>
          <w:u w:val="single" w:color="000000"/>
        </w:rPr>
        <w:t>I Cor. 13:4-7</w:t>
      </w:r>
      <w:r>
        <w:t xml:space="preserve"> &amp; </w:t>
      </w:r>
      <w:r>
        <w:rPr>
          <w:u w:val="single" w:color="000000"/>
        </w:rPr>
        <w:t>10:10</w:t>
      </w:r>
      <w:r>
        <w:t xml:space="preserve"> &amp; </w:t>
      </w:r>
      <w:r>
        <w:rPr>
          <w:u w:val="single" w:color="000000"/>
        </w:rPr>
        <w:t>Gal. 5:26</w:t>
      </w:r>
      <w:r>
        <w:t xml:space="preserve"> &amp; </w:t>
      </w:r>
      <w:r>
        <w:rPr>
          <w:u w:val="single" w:color="000000"/>
        </w:rPr>
        <w:t>Jas. 3:14,16</w:t>
      </w:r>
      <w:r>
        <w:t xml:space="preserve"> &amp; </w:t>
      </w:r>
      <w:r>
        <w:rPr>
          <w:u w:val="single" w:color="000000"/>
        </w:rPr>
        <w:t>Rom. 7:7-8</w:t>
      </w:r>
      <w:r>
        <w:t xml:space="preserve"> &amp; </w:t>
      </w:r>
      <w:r>
        <w:rPr>
          <w:u w:val="single" w:color="000000"/>
        </w:rPr>
        <w:t>13:9</w:t>
      </w:r>
      <w:r>
        <w:t xml:space="preserve"> &amp; </w:t>
      </w:r>
      <w:r>
        <w:rPr>
          <w:u w:val="single" w:color="000000"/>
        </w:rPr>
        <w:t>Col. 3:5</w:t>
      </w:r>
      <w:r>
        <w:t xml:space="preserve">. </w:t>
      </w:r>
    </w:p>
    <w:p w:rsidR="00531C72" w:rsidRDefault="0068756F">
      <w:pPr>
        <w:spacing w:after="1" w:line="237" w:lineRule="auto"/>
        <w:ind w:left="-15" w:right="-10"/>
      </w:pPr>
      <w:r>
        <w:t xml:space="preserve">Finally, the </w:t>
      </w:r>
      <w:r>
        <w:rPr>
          <w:i/>
        </w:rPr>
        <w:t>Catechism</w:t>
      </w:r>
      <w:r>
        <w:t xml:space="preserve"> (QQ. 149 to 153) also describes the </w:t>
      </w:r>
      <w:r>
        <w:rPr>
          <w:b/>
        </w:rPr>
        <w:t>keepability</w:t>
      </w:r>
      <w:r>
        <w:t xml:space="preserve"> and the </w:t>
      </w:r>
      <w:r>
        <w:rPr>
          <w:b/>
        </w:rPr>
        <w:t>heinousness of transgressing</w:t>
      </w:r>
      <w:r>
        <w:t xml:space="preserve"> the Decalogue and the </w:t>
      </w:r>
      <w:r>
        <w:rPr>
          <w:b/>
        </w:rPr>
        <w:t>aggravations</w:t>
      </w:r>
      <w:r>
        <w:t xml:space="preserve"> of sins and their </w:t>
      </w:r>
      <w:r>
        <w:rPr>
          <w:b/>
        </w:rPr>
        <w:t>punishment</w:t>
      </w:r>
      <w:r>
        <w:t xml:space="preserve"> and </w:t>
      </w:r>
      <w:r>
        <w:rPr>
          <w:b/>
        </w:rPr>
        <w:t>repentance</w:t>
      </w:r>
      <w:r>
        <w:t xml:space="preserve"> therefrom. Here it refers consecutively also to “</w:t>
      </w:r>
      <w:r>
        <w:rPr>
          <w:b/>
          <w:u w:val="single" w:color="000000"/>
        </w:rPr>
        <w:t>Ne</w:t>
      </w:r>
      <w:r>
        <w:rPr>
          <w:b/>
          <w:u w:val="single" w:color="000000"/>
        </w:rPr>
        <w:t>w</w:t>
      </w:r>
      <w:r>
        <w:t xml:space="preserve"> Testament judicials.” Such include: </w:t>
      </w:r>
      <w:r>
        <w:rPr>
          <w:u w:val="single" w:color="000000"/>
        </w:rPr>
        <w:t>Jas. 3:2</w:t>
      </w:r>
      <w:r>
        <w:t xml:space="preserve"> &amp; </w:t>
      </w:r>
      <w:r>
        <w:rPr>
          <w:u w:val="single" w:color="000000"/>
        </w:rPr>
        <w:t>John 15:5</w:t>
      </w:r>
      <w:r>
        <w:t xml:space="preserve"> &amp; </w:t>
      </w:r>
      <w:r>
        <w:rPr>
          <w:u w:val="single" w:color="000000"/>
        </w:rPr>
        <w:t>Rom. 8:3</w:t>
      </w:r>
      <w:r>
        <w:t xml:space="preserve"> &amp; </w:t>
      </w:r>
      <w:r>
        <w:rPr>
          <w:u w:val="single" w:color="000000"/>
        </w:rPr>
        <w:t>I John 1:8,10</w:t>
      </w:r>
      <w:r>
        <w:t xml:space="preserve"> &amp; </w:t>
      </w:r>
      <w:r>
        <w:rPr>
          <w:u w:val="single" w:color="000000"/>
        </w:rPr>
        <w:t>Gal. 5:17</w:t>
      </w:r>
      <w:r>
        <w:t xml:space="preserve"> &amp; </w:t>
      </w:r>
      <w:r>
        <w:rPr>
          <w:u w:val="single" w:color="000000"/>
        </w:rPr>
        <w:t>Rom. 7:18-19</w:t>
      </w:r>
      <w:r>
        <w:t xml:space="preserve"> &amp; </w:t>
      </w:r>
      <w:r>
        <w:rPr>
          <w:u w:val="single" w:color="000000"/>
        </w:rPr>
        <w:t>3:9-19</w:t>
      </w:r>
      <w:r>
        <w:t xml:space="preserve"> &amp; </w:t>
      </w:r>
      <w:r>
        <w:rPr>
          <w:u w:val="single" w:color="000000"/>
        </w:rPr>
        <w:t>Jas. 3:2-13</w:t>
      </w:r>
      <w:r>
        <w:t xml:space="preserve"> &amp; </w:t>
      </w:r>
      <w:r>
        <w:rPr>
          <w:u w:val="single" w:color="000000"/>
        </w:rPr>
        <w:t>John 19:11</w:t>
      </w:r>
      <w:r>
        <w:t xml:space="preserve"> &amp; </w:t>
      </w:r>
      <w:r>
        <w:rPr>
          <w:u w:val="single" w:color="000000"/>
        </w:rPr>
        <w:t>I John 5:19</w:t>
      </w:r>
      <w:r>
        <w:t xml:space="preserve"> &amp; </w:t>
      </w:r>
      <w:r>
        <w:rPr>
          <w:u w:val="single" w:color="000000"/>
        </w:rPr>
        <w:t>I Cor.</w:t>
      </w:r>
      <w:r>
        <w:t xml:space="preserve"> </w:t>
      </w:r>
      <w:r>
        <w:rPr>
          <w:u w:val="single" w:color="000000"/>
        </w:rPr>
        <w:t>5:1</w:t>
      </w:r>
      <w:r>
        <w:t xml:space="preserve"> &amp; </w:t>
      </w:r>
      <w:r>
        <w:rPr>
          <w:u w:val="single" w:color="000000"/>
        </w:rPr>
        <w:t>Jas. 4:17</w:t>
      </w:r>
      <w:r>
        <w:t xml:space="preserve"> &amp; </w:t>
      </w:r>
      <w:r>
        <w:rPr>
          <w:u w:val="single" w:color="000000"/>
        </w:rPr>
        <w:t>Luke 12:47-48</w:t>
      </w:r>
      <w:r>
        <w:t xml:space="preserve"> &amp; </w:t>
      </w:r>
      <w:r>
        <w:rPr>
          <w:u w:val="single" w:color="000000"/>
        </w:rPr>
        <w:t>Rom. 2:17-24</w:t>
      </w:r>
      <w:r>
        <w:t xml:space="preserve"> &amp; </w:t>
      </w:r>
      <w:r>
        <w:rPr>
          <w:u w:val="single" w:color="000000"/>
        </w:rPr>
        <w:t>Gal. 2:11-14</w:t>
      </w:r>
      <w:r>
        <w:t xml:space="preserve"> &amp; </w:t>
      </w:r>
      <w:r>
        <w:rPr>
          <w:u w:val="single" w:color="000000"/>
        </w:rPr>
        <w:t>Matt. 21:38-39</w:t>
      </w:r>
      <w:r>
        <w:t xml:space="preserve"> &amp; </w:t>
      </w:r>
      <w:r>
        <w:rPr>
          <w:u w:val="single" w:color="000000"/>
        </w:rPr>
        <w:t>Act</w:t>
      </w:r>
      <w:r>
        <w:rPr>
          <w:u w:val="single" w:color="000000"/>
        </w:rPr>
        <w:t>s 5:4</w:t>
      </w:r>
      <w:r>
        <w:t xml:space="preserve"> &amp; </w:t>
      </w:r>
      <w:r>
        <w:rPr>
          <w:u w:val="single" w:color="000000"/>
        </w:rPr>
        <w:t>Rom. 2:4</w:t>
      </w:r>
      <w:r>
        <w:t xml:space="preserve"> &amp; </w:t>
      </w:r>
      <w:r>
        <w:rPr>
          <w:u w:val="single" w:color="000000"/>
        </w:rPr>
        <w:t>Heb. 2:2-3</w:t>
      </w:r>
      <w:r>
        <w:t xml:space="preserve"> &amp; </w:t>
      </w:r>
      <w:r>
        <w:rPr>
          <w:u w:val="single" w:color="000000"/>
        </w:rPr>
        <w:t>12:25</w:t>
      </w:r>
      <w:r>
        <w:t xml:space="preserve"> &amp; </w:t>
      </w:r>
      <w:r>
        <w:rPr>
          <w:u w:val="single" w:color="000000"/>
        </w:rPr>
        <w:t>10:29</w:t>
      </w:r>
      <w:r>
        <w:t xml:space="preserve"> &amp; </w:t>
      </w:r>
      <w:r>
        <w:rPr>
          <w:u w:val="single" w:color="000000"/>
        </w:rPr>
        <w:t>Matt. 12:31-32</w:t>
      </w:r>
      <w:r>
        <w:t xml:space="preserve"> &amp; </w:t>
      </w:r>
      <w:r>
        <w:rPr>
          <w:u w:val="single" w:color="000000"/>
        </w:rPr>
        <w:t>Eph. 4:30</w:t>
      </w:r>
      <w:r>
        <w:t xml:space="preserve"> &amp; </w:t>
      </w:r>
      <w:r>
        <w:rPr>
          <w:u w:val="single" w:color="000000"/>
        </w:rPr>
        <w:t>Heb. 6:4-6</w:t>
      </w:r>
      <w:r>
        <w:t xml:space="preserve"> &amp; </w:t>
      </w:r>
      <w:r>
        <w:rPr>
          <w:u w:val="single" w:color="000000"/>
        </w:rPr>
        <w:t>Jude 8-9</w:t>
      </w:r>
      <w:r>
        <w:t xml:space="preserve"> &amp; </w:t>
      </w:r>
      <w:r>
        <w:rPr>
          <w:u w:val="single" w:color="000000"/>
        </w:rPr>
        <w:t>II Cor. 12:15</w:t>
      </w:r>
      <w:r>
        <w:t xml:space="preserve"> &amp; </w:t>
      </w:r>
      <w:r>
        <w:rPr>
          <w:u w:val="single" w:color="000000"/>
        </w:rPr>
        <w:t>Matt. 18:6</w:t>
      </w:r>
      <w:r>
        <w:t xml:space="preserve"> &amp; </w:t>
      </w:r>
      <w:r>
        <w:rPr>
          <w:u w:val="single" w:color="000000"/>
        </w:rPr>
        <w:t>I Cor. 6:8</w:t>
      </w:r>
      <w:r>
        <w:t xml:space="preserve"> &amp; </w:t>
      </w:r>
      <w:r>
        <w:rPr>
          <w:u w:val="single" w:color="000000"/>
        </w:rPr>
        <w:t>Rev. 17:6</w:t>
      </w:r>
      <w:r>
        <w:t xml:space="preserve"> &amp; </w:t>
      </w:r>
      <w:r>
        <w:rPr>
          <w:u w:val="single" w:color="000000"/>
        </w:rPr>
        <w:t>I Cor.</w:t>
      </w:r>
      <w:r>
        <w:t xml:space="preserve"> </w:t>
      </w:r>
      <w:r>
        <w:rPr>
          <w:u w:val="single" w:color="000000"/>
        </w:rPr>
        <w:t>8:11-12</w:t>
      </w:r>
      <w:r>
        <w:t xml:space="preserve"> &amp; </w:t>
      </w:r>
      <w:r>
        <w:rPr>
          <w:u w:val="single" w:color="000000"/>
        </w:rPr>
        <w:t>Rom. 14:13,15,21</w:t>
      </w:r>
      <w:r>
        <w:t xml:space="preserve"> &amp; </w:t>
      </w:r>
      <w:r>
        <w:rPr>
          <w:u w:val="single" w:color="000000"/>
        </w:rPr>
        <w:t>Rev. 18:12-13</w:t>
      </w:r>
      <w:r>
        <w:t xml:space="preserve"> &amp; </w:t>
      </w:r>
      <w:r>
        <w:rPr>
          <w:u w:val="single" w:color="000000"/>
        </w:rPr>
        <w:t>Matt. 23:15</w:t>
      </w:r>
      <w:r>
        <w:t xml:space="preserve"> &amp; </w:t>
      </w:r>
      <w:r>
        <w:rPr>
          <w:u w:val="single" w:color="000000"/>
        </w:rPr>
        <w:t>I Th. 2:15-16</w:t>
      </w:r>
      <w:r>
        <w:t xml:space="preserve"> &amp; </w:t>
      </w:r>
      <w:r>
        <w:rPr>
          <w:u w:val="single" w:color="000000"/>
        </w:rPr>
        <w:t>Col. 3:5</w:t>
      </w:r>
      <w:r>
        <w:t xml:space="preserve"> &amp; </w:t>
      </w:r>
      <w:r>
        <w:rPr>
          <w:u w:val="single" w:color="000000"/>
        </w:rPr>
        <w:t>I Tim. 6:10</w:t>
      </w:r>
      <w:r>
        <w:t xml:space="preserve"> &amp; </w:t>
      </w:r>
      <w:r>
        <w:rPr>
          <w:u w:val="single" w:color="000000"/>
        </w:rPr>
        <w:t>Jas. 1:14-15</w:t>
      </w:r>
      <w:r>
        <w:t xml:space="preserve"> &amp; </w:t>
      </w:r>
      <w:r>
        <w:rPr>
          <w:u w:val="single" w:color="000000"/>
        </w:rPr>
        <w:t>Matt. 5:22</w:t>
      </w:r>
      <w:r>
        <w:t xml:space="preserve"> &amp; </w:t>
      </w:r>
      <w:r>
        <w:rPr>
          <w:u w:val="single" w:color="000000"/>
        </w:rPr>
        <w:t>18:7</w:t>
      </w:r>
      <w:r>
        <w:t xml:space="preserve"> &amp; </w:t>
      </w:r>
      <w:r>
        <w:rPr>
          <w:u w:val="single" w:color="000000"/>
        </w:rPr>
        <w:t>Rom. 2:23-24</w:t>
      </w:r>
      <w:r>
        <w:t xml:space="preserve"> &amp; </w:t>
      </w:r>
      <w:r>
        <w:rPr>
          <w:u w:val="single" w:color="000000"/>
        </w:rPr>
        <w:t>11:21-24</w:t>
      </w:r>
      <w:r>
        <w:t xml:space="preserve"> &amp; </w:t>
      </w:r>
      <w:r>
        <w:rPr>
          <w:u w:val="single" w:color="000000"/>
        </w:rPr>
        <w:t>John</w:t>
      </w:r>
      <w:r>
        <w:t xml:space="preserve"> </w:t>
      </w:r>
    </w:p>
    <w:p w:rsidR="00531C72" w:rsidRDefault="0068756F">
      <w:pPr>
        <w:spacing w:after="232" w:line="237" w:lineRule="auto"/>
        <w:ind w:left="-15" w:right="-10" w:firstLine="0"/>
      </w:pPr>
      <w:r>
        <w:rPr>
          <w:u w:val="single" w:color="000000"/>
        </w:rPr>
        <w:t>15:22</w:t>
      </w:r>
      <w:r>
        <w:t xml:space="preserve"> &amp; </w:t>
      </w:r>
      <w:r>
        <w:rPr>
          <w:u w:val="single" w:color="000000"/>
        </w:rPr>
        <w:t>Rom. 1:26-27</w:t>
      </w:r>
      <w:r>
        <w:t xml:space="preserve"> &amp; </w:t>
      </w:r>
      <w:r>
        <w:rPr>
          <w:u w:val="single" w:color="000000"/>
        </w:rPr>
        <w:t>1:32</w:t>
      </w:r>
      <w:r>
        <w:t xml:space="preserve"> &amp; </w:t>
      </w:r>
      <w:r>
        <w:rPr>
          <w:u w:val="single" w:color="000000"/>
        </w:rPr>
        <w:t>Tit. 3:10-11</w:t>
      </w:r>
      <w:r>
        <w:t xml:space="preserve"> &amp; </w:t>
      </w:r>
      <w:r>
        <w:rPr>
          <w:u w:val="single" w:color="000000"/>
        </w:rPr>
        <w:t>Matt. 18:17</w:t>
      </w:r>
      <w:r>
        <w:t xml:space="preserve"> &amp; </w:t>
      </w:r>
      <w:r>
        <w:rPr>
          <w:u w:val="single" w:color="000000"/>
        </w:rPr>
        <w:t>III John 10</w:t>
      </w:r>
      <w:r>
        <w:t xml:space="preserve"> &amp; </w:t>
      </w:r>
      <w:r>
        <w:rPr>
          <w:u w:val="single" w:color="000000"/>
        </w:rPr>
        <w:t>II Pet. 2:2022</w:t>
      </w:r>
      <w:r>
        <w:t xml:space="preserve"> &amp; </w:t>
      </w:r>
      <w:r>
        <w:rPr>
          <w:u w:val="single" w:color="000000"/>
        </w:rPr>
        <w:t>I Cor. 11:20-21</w:t>
      </w:r>
      <w:r>
        <w:t xml:space="preserve"> &amp; </w:t>
      </w:r>
      <w:r>
        <w:rPr>
          <w:u w:val="single" w:color="000000"/>
        </w:rPr>
        <w:t>John 13:27,30</w:t>
      </w:r>
      <w:r>
        <w:t xml:space="preserve"> &amp; </w:t>
      </w:r>
      <w:r>
        <w:rPr>
          <w:u w:val="single" w:color="000000"/>
        </w:rPr>
        <w:t>Jas. 2:10-11</w:t>
      </w:r>
      <w:r>
        <w:t xml:space="preserve"> &amp; </w:t>
      </w:r>
      <w:r>
        <w:rPr>
          <w:u w:val="single" w:color="000000"/>
        </w:rPr>
        <w:t>I John 3:4</w:t>
      </w:r>
      <w:r>
        <w:t xml:space="preserve"> &amp; </w:t>
      </w:r>
      <w:r>
        <w:rPr>
          <w:u w:val="single" w:color="000000"/>
        </w:rPr>
        <w:t>Rom. 7:12</w:t>
      </w:r>
      <w:r>
        <w:t xml:space="preserve"> &amp; </w:t>
      </w:r>
      <w:r>
        <w:rPr>
          <w:u w:val="single" w:color="000000"/>
        </w:rPr>
        <w:t>Eph.</w:t>
      </w:r>
      <w:r>
        <w:t xml:space="preserve"> </w:t>
      </w:r>
      <w:r>
        <w:rPr>
          <w:u w:val="single" w:color="000000"/>
        </w:rPr>
        <w:t>5:6</w:t>
      </w:r>
      <w:r>
        <w:t xml:space="preserve"> &amp; </w:t>
      </w:r>
      <w:r>
        <w:rPr>
          <w:u w:val="single" w:color="000000"/>
        </w:rPr>
        <w:t>Gal. 3:10</w:t>
      </w:r>
      <w:r>
        <w:t xml:space="preserve"> &amp; </w:t>
      </w:r>
      <w:r>
        <w:rPr>
          <w:u w:val="single" w:color="000000"/>
        </w:rPr>
        <w:t>Matt. 25:41</w:t>
      </w:r>
      <w:r>
        <w:t xml:space="preserve"> &amp; </w:t>
      </w:r>
      <w:r>
        <w:rPr>
          <w:u w:val="single" w:color="000000"/>
        </w:rPr>
        <w:t>Heb. 9:22</w:t>
      </w:r>
      <w:r>
        <w:t xml:space="preserve"> &amp; </w:t>
      </w:r>
      <w:r>
        <w:rPr>
          <w:u w:val="single" w:color="000000"/>
        </w:rPr>
        <w:t>I Pet. 1:18-19</w:t>
      </w:r>
      <w:r>
        <w:t xml:space="preserve"> &amp; </w:t>
      </w:r>
      <w:r>
        <w:rPr>
          <w:u w:val="single" w:color="000000"/>
        </w:rPr>
        <w:t>Acts 22:21</w:t>
      </w:r>
      <w:r>
        <w:t xml:space="preserve"> &amp; </w:t>
      </w:r>
      <w:r>
        <w:rPr>
          <w:u w:val="single" w:color="000000"/>
        </w:rPr>
        <w:t>Matt. 3:7-8</w:t>
      </w:r>
      <w:r>
        <w:t xml:space="preserve"> &amp; </w:t>
      </w:r>
      <w:r>
        <w:rPr>
          <w:u w:val="single" w:color="000000"/>
        </w:rPr>
        <w:t>Luke 13:3,5</w:t>
      </w:r>
      <w:r>
        <w:t xml:space="preserve"> &amp; </w:t>
      </w:r>
      <w:r>
        <w:rPr>
          <w:u w:val="single" w:color="000000"/>
        </w:rPr>
        <w:t>Acts 16:30-31</w:t>
      </w:r>
      <w:r>
        <w:t xml:space="preserve"> &amp; </w:t>
      </w:r>
      <w:r>
        <w:rPr>
          <w:u w:val="single" w:color="000000"/>
        </w:rPr>
        <w:t>John 3:16,18</w:t>
      </w:r>
      <w:r>
        <w:t xml:space="preserve">. </w:t>
      </w:r>
    </w:p>
    <w:p w:rsidR="00531C72" w:rsidRDefault="0068756F">
      <w:pPr>
        <w:ind w:left="-15" w:right="45"/>
      </w:pPr>
      <w:r>
        <w:t xml:space="preserve">Hence, even though sundry of the </w:t>
      </w:r>
      <w:r>
        <w:rPr>
          <w:u w:val="single" w:color="000000"/>
        </w:rPr>
        <w:t>Old</w:t>
      </w:r>
      <w:r>
        <w:t xml:space="preserve"> Testament judicial laws of ancient Israel themselves did expire with the destruction of the political State of that people in A.D. 70 at the hands of the Roman armies, the “general equity” even of those sundry judicial laws of Israel underwent further dev</w:t>
      </w:r>
      <w:r>
        <w:t xml:space="preserve">elopment and application precisely in </w:t>
      </w:r>
      <w:r>
        <w:rPr>
          <w:u w:val="single" w:color="000000"/>
        </w:rPr>
        <w:t>Christian</w:t>
      </w:r>
      <w:r>
        <w:t xml:space="preserve"> circles. This development took place in the form</w:t>
      </w:r>
      <w:r>
        <w:rPr>
          <w:i/>
        </w:rPr>
        <w:t xml:space="preserve"> </w:t>
      </w:r>
      <w:r>
        <w:t>of “</w:t>
      </w:r>
      <w:r>
        <w:rPr>
          <w:b/>
          <w:u w:val="single" w:color="000000"/>
        </w:rPr>
        <w:t>New</w:t>
      </w:r>
      <w:r>
        <w:t xml:space="preserve"> Testament judicials.”</w:t>
      </w:r>
      <w:r>
        <w:rPr>
          <w:i/>
        </w:rPr>
        <w:t xml:space="preserve"> E</w:t>
      </w:r>
      <w:r>
        <w:t>.</w:t>
      </w:r>
      <w:r>
        <w:rPr>
          <w:i/>
        </w:rPr>
        <w:t>g</w:t>
      </w:r>
      <w:r>
        <w:t xml:space="preserve">.: Deut. 17:6 &amp; 19:12-17 </w:t>
      </w:r>
      <w:r>
        <w:rPr>
          <w:i/>
        </w:rPr>
        <w:t>cf</w:t>
      </w:r>
      <w:r>
        <w:t xml:space="preserve">. Matt. 18:15-18, and Deut. 25:4 </w:t>
      </w:r>
      <w:r>
        <w:rPr>
          <w:i/>
        </w:rPr>
        <w:t>cf</w:t>
      </w:r>
      <w:r>
        <w:t xml:space="preserve">. I Cor. 9:8-10 &amp; I Tim. 5:17-19 </w:t>
      </w:r>
      <w:r>
        <w:rPr>
          <w:i/>
        </w:rPr>
        <w:t>etc</w:t>
      </w:r>
      <w:r>
        <w:t xml:space="preserve">. </w:t>
      </w:r>
    </w:p>
    <w:p w:rsidR="00531C72" w:rsidRDefault="0068756F">
      <w:pPr>
        <w:spacing w:after="203"/>
        <w:ind w:left="-15" w:right="45"/>
      </w:pPr>
      <w:r>
        <w:t xml:space="preserve">Further development also </w:t>
      </w:r>
      <w:r>
        <w:t xml:space="preserve">proceeded even </w:t>
      </w:r>
      <w:r>
        <w:rPr>
          <w:u w:val="single" w:color="000000"/>
        </w:rPr>
        <w:t>thereafter</w:t>
      </w:r>
      <w:r>
        <w:t xml:space="preserve">. </w:t>
      </w:r>
      <w:r>
        <w:rPr>
          <w:i/>
        </w:rPr>
        <w:t>E</w:t>
      </w:r>
      <w:r>
        <w:t>.</w:t>
      </w:r>
      <w:r>
        <w:rPr>
          <w:i/>
        </w:rPr>
        <w:t>g</w:t>
      </w:r>
      <w:r>
        <w:t>., in the</w:t>
      </w:r>
      <w:r>
        <w:rPr>
          <w:i/>
        </w:rPr>
        <w:t xml:space="preserve"> Codes of Theodosius and Justinian</w:t>
      </w:r>
      <w:r>
        <w:t xml:space="preserve">. Accordingly, it should come as no surprise that the </w:t>
      </w:r>
      <w:r>
        <w:rPr>
          <w:i/>
        </w:rPr>
        <w:t>Westminster Larger Catechism</w:t>
      </w:r>
      <w:r>
        <w:t xml:space="preserve"> in its treatment of the Sixth Commandment requiring the “avoiding [of] all occasions...which tend to</w:t>
      </w:r>
      <w:r>
        <w:t xml:space="preserve"> the unjust taking away the life of any”</w:t>
      </w:r>
      <w:r>
        <w:rPr>
          <w:vertAlign w:val="superscript"/>
        </w:rPr>
        <w:footnoteReference w:id="248"/>
      </w:r>
      <w:r>
        <w:t xml:space="preserve"> – quotes as support the “general equity”</w:t>
      </w:r>
      <w:r>
        <w:rPr>
          <w:vertAlign w:val="superscript"/>
        </w:rPr>
        <w:footnoteReference w:id="249"/>
      </w:r>
      <w:r>
        <w:t xml:space="preserve"> of the judicial law of Deut. 22:8. That required: “When you build a new house, then </w:t>
      </w:r>
      <w:r>
        <w:rPr>
          <w:u w:val="single" w:color="000000"/>
        </w:rPr>
        <w:t>you shall make a battlement for your roof, so that you do not bring</w:t>
      </w:r>
      <w:r>
        <w:t xml:space="preserve"> </w:t>
      </w:r>
      <w:r>
        <w:rPr>
          <w:u w:val="single" w:color="000000"/>
        </w:rPr>
        <w:t>blood upon your hous</w:t>
      </w:r>
      <w:r>
        <w:rPr>
          <w:u w:val="single" w:color="000000"/>
        </w:rPr>
        <w:t>e</w:t>
      </w:r>
      <w:r>
        <w:t xml:space="preserve"> if anyone falls off of it.” </w:t>
      </w:r>
    </w:p>
    <w:p w:rsidR="00531C72" w:rsidRDefault="0068756F">
      <w:pPr>
        <w:ind w:left="-15" w:right="45"/>
      </w:pPr>
      <w:r>
        <w:t xml:space="preserve">Indeed, it was but to be expected that the Westminster Assembly’s </w:t>
      </w:r>
      <w:r>
        <w:rPr>
          <w:i/>
        </w:rPr>
        <w:t>Form of Presbyterial Church-Government</w:t>
      </w:r>
      <w:r>
        <w:t xml:space="preserve"> would advocate the parochial system of dividing congregations – by appealing to both the “general equity” in the judicia</w:t>
      </w:r>
      <w:r>
        <w:t xml:space="preserve">l law concerned (cf. </w:t>
      </w:r>
      <w:r>
        <w:rPr>
          <w:i/>
        </w:rPr>
        <w:t>Westminster Confession</w:t>
      </w:r>
      <w:r>
        <w:t xml:space="preserve"> 19:4g) as well as to the Moral Law (cf. the Confession 19:5). For there</w:t>
      </w:r>
      <w:r>
        <w:rPr>
          <w:vertAlign w:val="superscript"/>
        </w:rPr>
        <w:footnoteReference w:id="250"/>
      </w:r>
      <w:r>
        <w:t xml:space="preserve"> we read: “It is lawful and expedient that there be fixed congregations...divided into distinct and fixed congregations.... The ordinary way</w:t>
      </w:r>
      <w:r>
        <w:t xml:space="preserve"> of dividing Christians into distinct congregations, and more expedient for edification, is by the respective bounds of their dwellings.... Because they who dwell together, being bound to all kinds of Moral duties [cf. the </w:t>
      </w:r>
      <w:r>
        <w:rPr>
          <w:i/>
        </w:rPr>
        <w:t>Confession</w:t>
      </w:r>
      <w:r>
        <w:t xml:space="preserve"> 19:3e] one to another,</w:t>
      </w:r>
      <w:r>
        <w:t xml:space="preserve"> have the better opportunity thereby to discharge them; which Moral tie is perpetual; for Christ came not to destroy the Law, but to fulfil it (</w:t>
      </w:r>
      <w:r>
        <w:rPr>
          <w:u w:val="single" w:color="000000"/>
        </w:rPr>
        <w:t>Deut. 15:7,11</w:t>
      </w:r>
      <w:r>
        <w:t xml:space="preserve"> [judicial law]; </w:t>
      </w:r>
      <w:r>
        <w:rPr>
          <w:u w:val="single" w:color="000000"/>
        </w:rPr>
        <w:t>Matt. 22:39</w:t>
      </w:r>
      <w:r>
        <w:t xml:space="preserve"> &amp; </w:t>
      </w:r>
      <w:r>
        <w:rPr>
          <w:u w:val="single" w:color="000000"/>
        </w:rPr>
        <w:t>5:19</w:t>
      </w:r>
      <w:r>
        <w:t xml:space="preserve"> [Moral Law]).” </w:t>
      </w:r>
    </w:p>
    <w:p w:rsidR="00531C72" w:rsidRDefault="0068756F">
      <w:pPr>
        <w:ind w:left="-15" w:right="45"/>
      </w:pPr>
      <w:r>
        <w:t>Nor is it strange that the 1977 Sixth General A</w:t>
      </w:r>
      <w:r>
        <w:t xml:space="preserve">ssembly of the continuing Presbyterian Church in America condemned abortion, after accepting a report centering on the “moral duties” and the “general equity” of the Sixth Commandment as found in Ex. 21:22-25. This passage, the </w:t>
      </w:r>
      <w:r>
        <w:rPr>
          <w:i/>
        </w:rPr>
        <w:t>Westminster Confession</w:t>
      </w:r>
      <w:r>
        <w:t xml:space="preserve"> speci</w:t>
      </w:r>
      <w:r>
        <w:t xml:space="preserve">fically categorizes as part of the </w:t>
      </w:r>
      <w:r>
        <w:rPr>
          <w:u w:val="single" w:color="000000"/>
        </w:rPr>
        <w:t>judicial</w:t>
      </w:r>
      <w:r>
        <w:t xml:space="preserve"> </w:t>
      </w:r>
      <w:r>
        <w:rPr>
          <w:u w:val="single" w:color="000000"/>
        </w:rPr>
        <w:t>laws</w:t>
      </w:r>
      <w:r>
        <w:t>.</w:t>
      </w:r>
      <w:r>
        <w:rPr>
          <w:vertAlign w:val="superscript"/>
        </w:rPr>
        <w:footnoteReference w:id="251"/>
      </w:r>
      <w:r>
        <w:t xml:space="preserve"> There can thus be very little doubt at all, then, that the abiding “general equity” contained in the “sundry judicial laws” which expired, is the ongoing general equity of the “Moral Law of nature” – as fo</w:t>
      </w:r>
      <w:r>
        <w:t xml:space="preserve">und in some or other perverted form among all people, and as most clearly expressed in </w:t>
      </w:r>
      <w:r>
        <w:rPr>
          <w:b/>
          <w:u w:val="single" w:color="000000"/>
        </w:rPr>
        <w:t>the Ten Commandments</w:t>
      </w:r>
      <w:r>
        <w:t xml:space="preserve"> of the infallible Decalogue itself. </w:t>
      </w:r>
    </w:p>
    <w:p w:rsidR="00531C72" w:rsidRDefault="0068756F">
      <w:pPr>
        <w:ind w:left="-15" w:right="45"/>
      </w:pPr>
      <w:r>
        <w:t>Incidentally, while on this issue of abortion, the Mosaic Law in Deut. 22:6-7 seems to be at least obliquely re</w:t>
      </w:r>
      <w:r>
        <w:t xml:space="preserve">levant. There it states: “If a man find a bird’s nest, he may take the young ones – but he must let the dam [alias the mother bird] go, when she broods her eggs or her young ones” </w:t>
      </w:r>
      <w:r>
        <w:rPr>
          <w:i/>
        </w:rPr>
        <w:t>etc</w:t>
      </w:r>
      <w:r>
        <w:t xml:space="preserve">. </w:t>
      </w:r>
    </w:p>
    <w:p w:rsidR="00531C72" w:rsidRDefault="0068756F">
      <w:pPr>
        <w:ind w:left="-15" w:right="45"/>
      </w:pPr>
      <w:r>
        <w:t>In a sermon on that passage, Calvin argues: “Why does God not rather s</w:t>
      </w:r>
      <w:r>
        <w:t>ay that if a man see a mother nursing her child, he shall not trouble her but rather succour her and help her and in any way beware that he not touch her? For that would be a hurting of the infant!.... Why does God not speak in that manner? What need was t</w:t>
      </w:r>
      <w:r>
        <w:t xml:space="preserve">here for it to go say that a man should let a bird alone when she broods her young? Hereby He [God through Moses] meant to express the better – how greatly </w:t>
      </w:r>
      <w:r>
        <w:rPr>
          <w:u w:val="single" w:color="000000"/>
        </w:rPr>
        <w:t xml:space="preserve">He abhors </w:t>
      </w:r>
      <w:r>
        <w:rPr>
          <w:b/>
          <w:u w:val="single" w:color="000000"/>
        </w:rPr>
        <w:t>all</w:t>
      </w:r>
      <w:r>
        <w:rPr>
          <w:u w:val="single" w:color="000000"/>
        </w:rPr>
        <w:t xml:space="preserve"> cruelty</w:t>
      </w:r>
      <w:r>
        <w:t xml:space="preserve">. For if He cannot bear with it when it extends </w:t>
      </w:r>
      <w:r>
        <w:rPr>
          <w:u w:val="single" w:color="000000"/>
        </w:rPr>
        <w:t>but to the little</w:t>
      </w:r>
      <w:r>
        <w:rPr>
          <w:b/>
          <w:u w:val="single" w:color="000000"/>
        </w:rPr>
        <w:t xml:space="preserve"> birds</w:t>
      </w:r>
      <w:r>
        <w:t xml:space="preserve"> – shall</w:t>
      </w:r>
      <w:r>
        <w:t xml:space="preserve"> a </w:t>
      </w:r>
      <w:r>
        <w:rPr>
          <w:b/>
          <w:u w:val="single" w:color="000000"/>
        </w:rPr>
        <w:t>man</w:t>
      </w:r>
      <w:r>
        <w:t xml:space="preserve"> escape unpunished, when he falls to </w:t>
      </w:r>
      <w:r>
        <w:rPr>
          <w:u w:val="single" w:color="000000"/>
        </w:rPr>
        <w:t xml:space="preserve">hurting the </w:t>
      </w:r>
      <w:r>
        <w:rPr>
          <w:b/>
          <w:u w:val="single" w:color="000000"/>
        </w:rPr>
        <w:t>image of God</w:t>
      </w:r>
      <w:r>
        <w:rPr>
          <w:u w:val="single" w:color="000000"/>
        </w:rPr>
        <w:t xml:space="preserve"> Himself</w:t>
      </w:r>
      <w:r>
        <w:t xml:space="preserve">; that is to say, when he offers wrong to another </w:t>
      </w:r>
      <w:r>
        <w:rPr>
          <w:b/>
          <w:u w:val="single" w:color="000000"/>
        </w:rPr>
        <w:t>human being</w:t>
      </w:r>
      <w:r>
        <w:t xml:space="preserve">” however tiny? </w:t>
      </w:r>
    </w:p>
    <w:p w:rsidR="00531C72" w:rsidRDefault="0068756F">
      <w:pPr>
        <w:ind w:left="-15" w:right="45"/>
      </w:pPr>
      <w:r>
        <w:t xml:space="preserve">“As I said before, God does not stand to the bird, to put any great perfection therein. But He meant to teach us by an argument from the lesser to the greater – after what manner we ought to behave ourselves towards our neighbours.... If a man </w:t>
      </w:r>
      <w:r>
        <w:rPr>
          <w:u w:val="single" w:color="000000"/>
        </w:rPr>
        <w:t>disquiet</w:t>
      </w:r>
      <w:r>
        <w:t xml:space="preserve"> a n</w:t>
      </w:r>
      <w:r>
        <w:t xml:space="preserve">urse or a </w:t>
      </w:r>
      <w:r>
        <w:rPr>
          <w:b/>
          <w:u w:val="single" w:color="000000"/>
        </w:rPr>
        <w:t>mother</w:t>
      </w:r>
      <w:r>
        <w:t xml:space="preserve"> in doing her </w:t>
      </w:r>
      <w:r>
        <w:rPr>
          <w:u w:val="single" w:color="000000"/>
        </w:rPr>
        <w:t>duty</w:t>
      </w:r>
      <w:r>
        <w:t xml:space="preserve"> toward her child – surely it is </w:t>
      </w:r>
      <w:r>
        <w:rPr>
          <w:b/>
          <w:u w:val="single" w:color="000000"/>
        </w:rPr>
        <w:t>double</w:t>
      </w:r>
      <w:r>
        <w:t xml:space="preserve"> cruelty!” </w:t>
      </w:r>
    </w:p>
    <w:p w:rsidR="00531C72" w:rsidRDefault="0068756F">
      <w:pPr>
        <w:ind w:left="-15" w:right="45"/>
      </w:pPr>
      <w:r>
        <w:t>Even more interestingly, in his sermon on the New Testament passage Eph. 6:1-4, Calvin insisted: “In honouring our fathers and mothers, we yield God the service that He re</w:t>
      </w:r>
      <w:r>
        <w:t>quires of us and which we owe to Him.... There is such rigorous punishment in the Law against them that are rebels against their fathers and mothers. Whoever despised his father or mother or uttered any curse against them or did them any harm, was to be st</w:t>
      </w:r>
      <w:r>
        <w:t xml:space="preserve">oned (Lev. 20:9).... </w:t>
      </w:r>
    </w:p>
    <w:p w:rsidR="00531C72" w:rsidRDefault="0068756F">
      <w:pPr>
        <w:ind w:left="-15" w:right="45"/>
      </w:pPr>
      <w:r>
        <w:t>“God will have them despatched out of the World, for they are monsters and an infection to pollute the whole Earth.... If the father and mother have once given their witness ‘behold this our child is incorrigible’ – immediately upon t</w:t>
      </w:r>
      <w:r>
        <w:t xml:space="preserve">his, let him be stoned...and let the World be rid of such an infection (Deut. 21:18-21)!” </w:t>
      </w:r>
    </w:p>
    <w:p w:rsidR="00531C72" w:rsidRDefault="0068756F">
      <w:pPr>
        <w:ind w:left="-15" w:right="45"/>
      </w:pPr>
      <w:r>
        <w:t xml:space="preserve">Thus “the </w:t>
      </w:r>
      <w:r>
        <w:rPr>
          <w:u w:val="single" w:color="000000"/>
        </w:rPr>
        <w:t>judicial</w:t>
      </w:r>
      <w:r>
        <w:t xml:space="preserve"> law” of the ancient </w:t>
      </w:r>
      <w:r>
        <w:rPr>
          <w:u w:val="single" w:color="000000"/>
        </w:rPr>
        <w:t>Israelites</w:t>
      </w:r>
      <w:r>
        <w:t>, declared Calvin,</w:t>
      </w:r>
      <w:r>
        <w:rPr>
          <w:vertAlign w:val="superscript"/>
        </w:rPr>
        <w:footnoteReference w:id="252"/>
      </w:r>
      <w:r>
        <w:t xml:space="preserve"> was “given them as a kind of polity” or political constitution containing “certain forms of </w:t>
      </w:r>
      <w:r>
        <w:rPr>
          <w:u w:val="single" w:color="000000"/>
        </w:rPr>
        <w:t>equi</w:t>
      </w:r>
      <w:r>
        <w:rPr>
          <w:u w:val="single" w:color="000000"/>
        </w:rPr>
        <w:t>ty</w:t>
      </w:r>
      <w:r>
        <w:t xml:space="preserve">.” And “the </w:t>
      </w:r>
      <w:r>
        <w:rPr>
          <w:u w:val="single" w:color="000000"/>
        </w:rPr>
        <w:t>judicial</w:t>
      </w:r>
      <w:r>
        <w:t xml:space="preserve"> form, though it looked only to the best method of preserving that charity [or love] which is enjoined by the eternal Law of God – was still distinct from the precept of [equity or] love itself.” Consequently, even “when these </w:t>
      </w:r>
      <w:r>
        <w:rPr>
          <w:u w:val="single" w:color="000000"/>
        </w:rPr>
        <w:t>judicia</w:t>
      </w:r>
      <w:r>
        <w:rPr>
          <w:u w:val="single" w:color="000000"/>
        </w:rPr>
        <w:t>l</w:t>
      </w:r>
      <w:r>
        <w:t xml:space="preserve"> arrangements are removed – the duties and precepts of charity can still remain perpetual.” </w:t>
      </w:r>
    </w:p>
    <w:p w:rsidR="00531C72" w:rsidRDefault="0068756F">
      <w:pPr>
        <w:ind w:left="-15" w:right="45"/>
      </w:pPr>
      <w:r>
        <w:t xml:space="preserve">Careful note should therefore be taken of “two things connected with </w:t>
      </w:r>
      <w:r>
        <w:rPr>
          <w:u w:val="single" w:color="000000"/>
        </w:rPr>
        <w:t>all</w:t>
      </w:r>
      <w:r>
        <w:t xml:space="preserve"> laws – </w:t>
      </w:r>
      <w:r>
        <w:rPr>
          <w:i/>
        </w:rPr>
        <w:t>viz</w:t>
      </w:r>
      <w:r>
        <w:t xml:space="preserve">. the </w:t>
      </w:r>
      <w:r>
        <w:rPr>
          <w:u w:val="single" w:color="000000"/>
        </w:rPr>
        <w:t>enactment</w:t>
      </w:r>
      <w:r>
        <w:t xml:space="preserve"> of the law, and the </w:t>
      </w:r>
      <w:r>
        <w:rPr>
          <w:b/>
          <w:u w:val="single" w:color="000000"/>
        </w:rPr>
        <w:t>equity</w:t>
      </w:r>
      <w:r>
        <w:t xml:space="preserve"> on which the enactment is founded an</w:t>
      </w:r>
      <w:r>
        <w:t xml:space="preserve">d rests.... Now, as it is evident that the </w:t>
      </w:r>
      <w:r>
        <w:rPr>
          <w:u w:val="single" w:color="000000"/>
        </w:rPr>
        <w:t>Law</w:t>
      </w:r>
      <w:r>
        <w:t xml:space="preserve"> of God which we call ‘</w:t>
      </w:r>
      <w:r>
        <w:rPr>
          <w:u w:val="single" w:color="000000"/>
        </w:rPr>
        <w:t>Moral</w:t>
      </w:r>
      <w:r>
        <w:t xml:space="preserve">’ is nothing else than the testimony of </w:t>
      </w:r>
      <w:r>
        <w:rPr>
          <w:u w:val="single" w:color="000000"/>
        </w:rPr>
        <w:t>Natural Law</w:t>
      </w:r>
      <w:r>
        <w:t xml:space="preserve"> and of that </w:t>
      </w:r>
      <w:r>
        <w:rPr>
          <w:u w:val="single" w:color="000000"/>
        </w:rPr>
        <w:t>conscience</w:t>
      </w:r>
      <w:r>
        <w:t xml:space="preserve"> which God has engraven on the minds of men – the whole of </w:t>
      </w:r>
      <w:r>
        <w:rPr>
          <w:u w:val="single" w:color="000000"/>
        </w:rPr>
        <w:t>this equity</w:t>
      </w:r>
      <w:r>
        <w:t xml:space="preserve"> of which we now speak, is prescribed </w:t>
      </w:r>
      <w:r>
        <w:t xml:space="preserve">in it. </w:t>
      </w:r>
      <w:r>
        <w:rPr>
          <w:u w:val="single" w:color="000000"/>
        </w:rPr>
        <w:t>Hence, it</w:t>
      </w:r>
      <w:r>
        <w:t xml:space="preserve"> </w:t>
      </w:r>
      <w:r>
        <w:rPr>
          <w:u w:val="single" w:color="000000"/>
        </w:rPr>
        <w:t>[</w:t>
      </w:r>
      <w:r>
        <w:rPr>
          <w:i/>
          <w:u w:val="single" w:color="000000"/>
        </w:rPr>
        <w:t>viz</w:t>
      </w:r>
      <w:r>
        <w:rPr>
          <w:u w:val="single" w:color="000000"/>
        </w:rPr>
        <w:t>. this equity] alone ought to be the aim, the rule, and the end of all laws</w:t>
      </w:r>
      <w:r>
        <w:t xml:space="preserve">.” Thus Calvin. </w:t>
      </w:r>
    </w:p>
    <w:p w:rsidR="00531C72" w:rsidRDefault="0068756F">
      <w:pPr>
        <w:ind w:left="-15" w:right="45"/>
      </w:pPr>
      <w:r>
        <w:t xml:space="preserve">Especially the </w:t>
      </w:r>
      <w:r>
        <w:rPr>
          <w:u w:val="single" w:color="000000"/>
        </w:rPr>
        <w:t xml:space="preserve">Old Testament judicial laws against </w:t>
      </w:r>
      <w:r>
        <w:rPr>
          <w:b/>
          <w:u w:val="single" w:color="000000"/>
        </w:rPr>
        <w:t>incest</w:t>
      </w:r>
      <w:r>
        <w:t xml:space="preserve"> are practically indispensible also for today’s </w:t>
      </w:r>
      <w:r>
        <w:rPr>
          <w:b/>
          <w:u w:val="single" w:color="000000"/>
        </w:rPr>
        <w:t>Church</w:t>
      </w:r>
      <w:r>
        <w:t xml:space="preserve"> (</w:t>
      </w:r>
      <w:r>
        <w:rPr>
          <w:i/>
        </w:rPr>
        <w:t>cf</w:t>
      </w:r>
      <w:r>
        <w:t xml:space="preserve">. I Cor. 5:1-13). For </w:t>
      </w:r>
      <w:r>
        <w:rPr>
          <w:u w:val="single" w:color="000000"/>
        </w:rPr>
        <w:t>nowher</w:t>
      </w:r>
      <w:r>
        <w:rPr>
          <w:u w:val="single" w:color="000000"/>
        </w:rPr>
        <w:t>e</w:t>
      </w:r>
      <w:r>
        <w:t xml:space="preserve"> in the Bible is incest </w:t>
      </w:r>
      <w:r>
        <w:rPr>
          <w:u w:val="single" w:color="000000"/>
        </w:rPr>
        <w:t>clearly</w:t>
      </w:r>
      <w:r>
        <w:t xml:space="preserve"> </w:t>
      </w:r>
      <w:r>
        <w:rPr>
          <w:u w:val="single" w:color="000000"/>
        </w:rPr>
        <w:t>defined</w:t>
      </w:r>
      <w:r>
        <w:t xml:space="preserve"> – except in </w:t>
      </w:r>
      <w:r>
        <w:rPr>
          <w:u w:val="single" w:color="000000"/>
        </w:rPr>
        <w:t>Leviticus 18 and 20</w:t>
      </w:r>
      <w:r>
        <w:t xml:space="preserve">. </w:t>
      </w:r>
    </w:p>
    <w:p w:rsidR="00531C72" w:rsidRDefault="0068756F">
      <w:pPr>
        <w:ind w:left="-15" w:right="45"/>
      </w:pPr>
      <w:r>
        <w:t>Hence, as Calvin remarks:</w:t>
      </w:r>
      <w:r>
        <w:rPr>
          <w:vertAlign w:val="superscript"/>
        </w:rPr>
        <w:footnoteReference w:id="253"/>
      </w:r>
      <w:r>
        <w:t xml:space="preserve"> “The Roman laws accord with the rule prescribed by God – as if their authors had learnt from Moses what was decorous and agreeable to nature.... It is tru</w:t>
      </w:r>
      <w:r>
        <w:t xml:space="preserve">e, indeed, that this (Leviticus 18:6) was a part of the political constitution [or the ‘judicial laws’] which God established for His ancient people. </w:t>
      </w:r>
    </w:p>
    <w:p w:rsidR="00531C72" w:rsidRDefault="0068756F">
      <w:pPr>
        <w:ind w:left="-15" w:right="45"/>
      </w:pPr>
      <w:r>
        <w:t>“Still, it must be borne in mind that whatever is prescribed here – is deduced from the Source of rectitu</w:t>
      </w:r>
      <w:r>
        <w:t xml:space="preserve">de Himself, and from the natural feelings implanted in us by Him.... Since it flows </w:t>
      </w:r>
      <w:r>
        <w:rPr>
          <w:u w:val="single" w:color="000000"/>
        </w:rPr>
        <w:t>from the Fountain of nature Himself</w:t>
      </w:r>
      <w:r>
        <w:t xml:space="preserve"> and is </w:t>
      </w:r>
      <w:r>
        <w:rPr>
          <w:u w:val="single" w:color="000000"/>
        </w:rPr>
        <w:t>founded on the general</w:t>
      </w:r>
      <w:r>
        <w:t xml:space="preserve"> </w:t>
      </w:r>
      <w:r>
        <w:rPr>
          <w:u w:val="single" w:color="000000"/>
        </w:rPr>
        <w:t>Principle of all laws – Which is perpetual and inviolable</w:t>
      </w:r>
      <w:r>
        <w:t xml:space="preserve">.... </w:t>
      </w:r>
    </w:p>
    <w:p w:rsidR="00531C72" w:rsidRDefault="0068756F">
      <w:pPr>
        <w:ind w:left="-15" w:right="45"/>
      </w:pPr>
      <w:r>
        <w:t>“I do not see that under the pretext of its being a political law (</w:t>
      </w:r>
      <w:r>
        <w:rPr>
          <w:u w:val="single" w:color="000000"/>
        </w:rPr>
        <w:t>French</w:t>
      </w:r>
      <w:r>
        <w:t xml:space="preserve">: ‘under the pretext that the Law of Moses has ceased’) the purity of </w:t>
      </w:r>
      <w:r>
        <w:rPr>
          <w:u w:val="single" w:color="000000"/>
        </w:rPr>
        <w:t>[the Law of] Nature</w:t>
      </w:r>
      <w:r>
        <w:t xml:space="preserve"> is to be abolished – from whence arises the distinction between the statutes of God and the a</w:t>
      </w:r>
      <w:r>
        <w:t xml:space="preserve">buses of the Gentiles.... Reasonable men will acknowledge that even amongst heathen nations, this Law was accounted indissoluble – as if implanted and engraved on the hearts of men.... </w:t>
      </w:r>
    </w:p>
    <w:p w:rsidR="00531C72" w:rsidRDefault="0068756F">
      <w:pPr>
        <w:ind w:left="-15" w:right="45"/>
      </w:pPr>
      <w:r>
        <w:t>“If it be objected that such marriages are not prohibited to us in the</w:t>
      </w:r>
      <w:r>
        <w:t xml:space="preserve"> </w:t>
      </w:r>
      <w:r>
        <w:rPr>
          <w:u w:val="single" w:color="000000"/>
        </w:rPr>
        <w:t>New</w:t>
      </w:r>
      <w:r>
        <w:t xml:space="preserve"> Testament, I reply that the marriage of a father with his daughter is not forbidden [</w:t>
      </w:r>
      <w:r>
        <w:rPr>
          <w:u w:val="single" w:color="000000"/>
        </w:rPr>
        <w:t>there</w:t>
      </w:r>
      <w:r>
        <w:t xml:space="preserve">].... But shall it </w:t>
      </w:r>
      <w:r>
        <w:rPr>
          <w:u w:val="single" w:color="000000"/>
        </w:rPr>
        <w:t>therefore</w:t>
      </w:r>
      <w:r>
        <w:t xml:space="preserve"> be lawful for those who are near of kin to form promiscuous connexions?” No! Having been prohibited in the </w:t>
      </w:r>
      <w:r>
        <w:rPr>
          <w:u w:val="single" w:color="000000"/>
        </w:rPr>
        <w:t>Old</w:t>
      </w:r>
      <w:r>
        <w:t xml:space="preserve"> Testament – in the ab</w:t>
      </w:r>
      <w:r>
        <w:t xml:space="preserve">sence of a specific New Testament rescission, this law against incest continues to operate throughout this postCalvary period of history too. </w:t>
      </w:r>
    </w:p>
    <w:p w:rsidR="00531C72" w:rsidRDefault="0068756F">
      <w:pPr>
        <w:ind w:left="-15" w:right="45"/>
      </w:pPr>
      <w:r>
        <w:t xml:space="preserve">It should therefore come as no surprise, that the </w:t>
      </w:r>
      <w:r>
        <w:rPr>
          <w:i/>
        </w:rPr>
        <w:t>Westminster Confession</w:t>
      </w:r>
      <w:r>
        <w:t xml:space="preserve"> too appeals to the </w:t>
      </w:r>
      <w:r>
        <w:rPr>
          <w:b/>
        </w:rPr>
        <w:t>Mosaic Laws on marria</w:t>
      </w:r>
      <w:r>
        <w:rPr>
          <w:b/>
        </w:rPr>
        <w:t>ge</w:t>
      </w:r>
      <w:r>
        <w:t>. For first,</w:t>
      </w:r>
      <w:r>
        <w:rPr>
          <w:vertAlign w:val="superscript"/>
        </w:rPr>
        <w:footnoteReference w:id="254"/>
      </w:r>
      <w:r>
        <w:t xml:space="preserve"> it condemns marriages between such as profess the Reformed religion on the one hand and heretics on the other (quoting Exodus 34:16 and Deuteronomy 7:3-4). Next, it condemns incestuous marriages (quoting Leviticus chapter 18). </w:t>
      </w:r>
      <w:r>
        <w:rPr>
          <w:i/>
        </w:rPr>
        <w:t>Cf</w:t>
      </w:r>
      <w:r>
        <w:t xml:space="preserve">. too the </w:t>
      </w:r>
      <w:r>
        <w:rPr>
          <w:i/>
        </w:rPr>
        <w:t>C</w:t>
      </w:r>
      <w:r>
        <w:rPr>
          <w:i/>
        </w:rPr>
        <w:t>onfession</w:t>
      </w:r>
      <w:r>
        <w:t>’s original version (questionably amended by the U.S. Southern Presbyterian Church in 1886), which also quotes Lev. 20:19-21.</w:t>
      </w:r>
      <w:r>
        <w:rPr>
          <w:vertAlign w:val="superscript"/>
        </w:rPr>
        <w:footnoteReference w:id="255"/>
      </w:r>
      <w:r>
        <w:t xml:space="preserve"> And finally, under strict conditions, it sanctions</w:t>
      </w:r>
      <w:r>
        <w:rPr>
          <w:vertAlign w:val="superscript"/>
        </w:rPr>
        <w:t>299</w:t>
      </w:r>
      <w:r>
        <w:t xml:space="preserve"> public divorce (quoting Deuteronomy 24:14). </w:t>
      </w:r>
    </w:p>
    <w:p w:rsidR="00531C72" w:rsidRDefault="0068756F">
      <w:pPr>
        <w:ind w:left="-15" w:right="45"/>
      </w:pPr>
      <w:r>
        <w:t>At this point, we can</w:t>
      </w:r>
      <w:r>
        <w:t xml:space="preserve"> draw the following conclusions about the </w:t>
      </w:r>
      <w:r>
        <w:rPr>
          <w:b/>
          <w:u w:val="single" w:color="000000"/>
        </w:rPr>
        <w:t>vast scope</w:t>
      </w:r>
      <w:r>
        <w:t xml:space="preserve"> of the “judicial laws.” They each contain a “general equity” which is of </w:t>
      </w:r>
      <w:r>
        <w:rPr>
          <w:u w:val="single" w:color="000000"/>
        </w:rPr>
        <w:t>abiding</w:t>
      </w:r>
      <w:r>
        <w:t xml:space="preserve"> value. It is impossible really to grasp the full implications of </w:t>
      </w:r>
      <w:r>
        <w:rPr>
          <w:u w:val="single" w:color="000000"/>
        </w:rPr>
        <w:t>the Decalogue itself</w:t>
      </w:r>
      <w:r>
        <w:t xml:space="preserve"> without a thorough knowledge of and </w:t>
      </w:r>
      <w:r>
        <w:t xml:space="preserve">a healthy respect for all of these various judicial laws. Although they are well stated in the </w:t>
      </w:r>
      <w:r>
        <w:rPr>
          <w:i/>
        </w:rPr>
        <w:t>Torah</w:t>
      </w:r>
      <w:r>
        <w:t xml:space="preserve"> – in order fully to understand their total thrust comprehensively, we need to study their occurrence in the rest of the Old Testament too and also in the N</w:t>
      </w:r>
      <w:r>
        <w:t xml:space="preserve">ew Testament (where they are not only quoted with approval but also expanded and augmented even by the “New Testament judicials”). </w:t>
      </w:r>
    </w:p>
    <w:p w:rsidR="00531C72" w:rsidRDefault="0068756F">
      <w:pPr>
        <w:spacing w:after="0"/>
        <w:ind w:left="-15" w:right="45"/>
      </w:pPr>
      <w:r>
        <w:t xml:space="preserve">In this respect, </w:t>
      </w:r>
      <w:r>
        <w:rPr>
          <w:b/>
        </w:rPr>
        <w:t>the whole Bible</w:t>
      </w:r>
      <w:r>
        <w:t xml:space="preserve"> is so </w:t>
      </w:r>
      <w:r>
        <w:rPr>
          <w:u w:val="single" w:color="000000"/>
        </w:rPr>
        <w:t>undergirded</w:t>
      </w:r>
      <w:r>
        <w:t xml:space="preserve"> by these various judicial laws, that one cannot ignore them without misunderstanding everything else in the Bible. Hence, we cannot get a complete picture of the </w:t>
      </w:r>
      <w:r>
        <w:rPr>
          <w:u w:val="single" w:color="000000"/>
        </w:rPr>
        <w:t>New</w:t>
      </w:r>
      <w:r>
        <w:t xml:space="preserve"> Testament teaching and even of </w:t>
      </w:r>
      <w:r>
        <w:rPr>
          <w:u w:val="single" w:color="000000"/>
        </w:rPr>
        <w:t>the Gospel</w:t>
      </w:r>
      <w:r>
        <w:t xml:space="preserve"> </w:t>
      </w:r>
      <w:r>
        <w:rPr>
          <w:u w:val="single" w:color="000000"/>
        </w:rPr>
        <w:t>itself</w:t>
      </w:r>
      <w:r>
        <w:t xml:space="preserve"> – if we do not appreciate what the gener</w:t>
      </w:r>
      <w:r>
        <w:t xml:space="preserve">al equity of all of these judicial laws still requires of us also today. </w:t>
      </w:r>
    </w:p>
    <w:p w:rsidR="00531C72" w:rsidRDefault="00531C72">
      <w:pPr>
        <w:sectPr w:rsidR="00531C72">
          <w:headerReference w:type="even" r:id="rId92"/>
          <w:headerReference w:type="default" r:id="rId93"/>
          <w:footerReference w:type="even" r:id="rId94"/>
          <w:footerReference w:type="default" r:id="rId95"/>
          <w:headerReference w:type="first" r:id="rId96"/>
          <w:footerReference w:type="first" r:id="rId97"/>
          <w:pgSz w:w="11900" w:h="16840"/>
          <w:pgMar w:top="2096" w:right="1738" w:bottom="2082" w:left="1748" w:header="1396" w:footer="1373" w:gutter="0"/>
          <w:cols w:space="720"/>
        </w:sectPr>
      </w:pPr>
    </w:p>
    <w:p w:rsidR="00531C72" w:rsidRDefault="0068756F">
      <w:pPr>
        <w:spacing w:after="404" w:line="259" w:lineRule="auto"/>
        <w:ind w:left="4" w:firstLine="0"/>
        <w:jc w:val="center"/>
      </w:pPr>
      <w:r>
        <w:rPr>
          <w:i/>
          <w:sz w:val="25"/>
        </w:rPr>
        <w:t xml:space="preserve"> </w:t>
      </w:r>
    </w:p>
    <w:p w:rsidR="00531C72" w:rsidRDefault="0068756F">
      <w:pPr>
        <w:pStyle w:val="Heading1"/>
      </w:pPr>
      <w:bookmarkStart w:id="8" w:name="_Toc118677"/>
      <w:r>
        <w:rPr>
          <w:sz w:val="27"/>
        </w:rPr>
        <w:t>C</w:t>
      </w:r>
      <w:r>
        <w:t xml:space="preserve">ALVINISM ON THE </w:t>
      </w:r>
      <w:r>
        <w:rPr>
          <w:sz w:val="27"/>
        </w:rPr>
        <w:t>L</w:t>
      </w:r>
      <w:r>
        <w:t xml:space="preserve">EGAL </w:t>
      </w:r>
      <w:r>
        <w:rPr>
          <w:sz w:val="27"/>
        </w:rPr>
        <w:t>D</w:t>
      </w:r>
      <w:r>
        <w:t xml:space="preserve">UTIES OF </w:t>
      </w:r>
      <w:r>
        <w:rPr>
          <w:sz w:val="27"/>
        </w:rPr>
        <w:t>C</w:t>
      </w:r>
      <w:r>
        <w:t xml:space="preserve">IVIL </w:t>
      </w:r>
      <w:r>
        <w:rPr>
          <w:sz w:val="27"/>
        </w:rPr>
        <w:t>M</w:t>
      </w:r>
      <w:r>
        <w:t>AGISTRATES</w:t>
      </w:r>
      <w:r>
        <w:rPr>
          <w:sz w:val="27"/>
        </w:rPr>
        <w:t xml:space="preserve"> </w:t>
      </w:r>
      <w:bookmarkEnd w:id="8"/>
    </w:p>
    <w:p w:rsidR="00531C72" w:rsidRDefault="0068756F">
      <w:pPr>
        <w:ind w:left="-15" w:right="45"/>
      </w:pPr>
      <w:r>
        <w:t xml:space="preserve">It remains for us to examine the various Calvinistic standards on the duties of the civil magistrates relative to the Law </w:t>
      </w:r>
      <w:r>
        <w:t xml:space="preserve">of God. Thereby we would hope to help establish the extent to which magistrates are today to enforce the general equity of the judicial laws in general and their penalties in particular. </w:t>
      </w:r>
    </w:p>
    <w:p w:rsidR="00531C72" w:rsidRDefault="0068756F">
      <w:pPr>
        <w:ind w:left="-15" w:right="45"/>
      </w:pPr>
      <w:r>
        <w:t xml:space="preserve">The 1559 </w:t>
      </w:r>
      <w:r>
        <w:rPr>
          <w:i/>
        </w:rPr>
        <w:t>French Confession</w:t>
      </w:r>
      <w:r>
        <w:t xml:space="preserve"> of John Calvin and his pupil Chandieu (ar</w:t>
      </w:r>
      <w:r>
        <w:t xml:space="preserve">ticles 39 &amp; 40) states: “We believe that </w:t>
      </w:r>
      <w:r>
        <w:rPr>
          <w:u w:val="single" w:color="000000"/>
        </w:rPr>
        <w:t xml:space="preserve">God wishes to have the World governed by </w:t>
      </w:r>
      <w:r>
        <w:rPr>
          <w:b/>
          <w:u w:val="single" w:color="000000"/>
        </w:rPr>
        <w:t>laws</w:t>
      </w:r>
      <w:r>
        <w:rPr>
          <w:u w:val="single" w:color="000000"/>
        </w:rPr>
        <w:t xml:space="preserve"> and</w:t>
      </w:r>
      <w:r>
        <w:t xml:space="preserve"> </w:t>
      </w:r>
      <w:r>
        <w:rPr>
          <w:b/>
          <w:u w:val="single" w:color="000000"/>
        </w:rPr>
        <w:t>magistrates</w:t>
      </w:r>
      <w:r>
        <w:t>, so that some restraint may be put upon its disordered appetites. As He has established kingdoms, republics, and all sorts of principalities...and all th</w:t>
      </w:r>
      <w:r>
        <w:t xml:space="preserve">at belongs to a just government and wishes to be considered as their Author – so </w:t>
      </w:r>
      <w:r>
        <w:rPr>
          <w:u w:val="single" w:color="000000"/>
        </w:rPr>
        <w:t xml:space="preserve">He has put the </w:t>
      </w:r>
      <w:r>
        <w:rPr>
          <w:b/>
          <w:u w:val="single" w:color="000000"/>
        </w:rPr>
        <w:t>sword</w:t>
      </w:r>
      <w:r>
        <w:t xml:space="preserve"> </w:t>
      </w:r>
      <w:r>
        <w:rPr>
          <w:u w:val="single" w:color="000000"/>
        </w:rPr>
        <w:t xml:space="preserve">into the hands of </w:t>
      </w:r>
      <w:r>
        <w:rPr>
          <w:b/>
          <w:u w:val="single" w:color="000000"/>
        </w:rPr>
        <w:t>magistrates</w:t>
      </w:r>
      <w:r>
        <w:rPr>
          <w:u w:val="single" w:color="000000"/>
        </w:rPr>
        <w:t xml:space="preserve"> to suppress crimes against the </w:t>
      </w:r>
      <w:r>
        <w:rPr>
          <w:b/>
          <w:u w:val="single" w:color="000000"/>
        </w:rPr>
        <w:t>First</w:t>
      </w:r>
      <w:r>
        <w:rPr>
          <w:u w:val="single" w:color="000000"/>
        </w:rPr>
        <w:t xml:space="preserve"> as well as against the</w:t>
      </w:r>
      <w:r>
        <w:t xml:space="preserve"> </w:t>
      </w:r>
      <w:r>
        <w:rPr>
          <w:b/>
          <w:u w:val="single" w:color="000000"/>
        </w:rPr>
        <w:t>Second Table</w:t>
      </w:r>
      <w:r>
        <w:rPr>
          <w:u w:val="single" w:color="000000"/>
        </w:rPr>
        <w:t xml:space="preserve"> of the </w:t>
      </w:r>
      <w:r>
        <w:rPr>
          <w:b/>
          <w:u w:val="single" w:color="000000"/>
        </w:rPr>
        <w:t>Commandments of God</w:t>
      </w:r>
      <w:r>
        <w:t xml:space="preserve">.... We detest all those who would like to reject authority, to establish community and confusion of property, and overthrow the order of justice.” </w:t>
      </w:r>
    </w:p>
    <w:p w:rsidR="00531C72" w:rsidRDefault="0068756F">
      <w:pPr>
        <w:spacing w:after="270"/>
        <w:ind w:left="-15" w:right="45"/>
      </w:pPr>
      <w:r>
        <w:t xml:space="preserve">Also Calvin’s friend Henry Bullinger’s German </w:t>
      </w:r>
      <w:r>
        <w:rPr>
          <w:i/>
        </w:rPr>
        <w:t>Tetrapolitan Confession</w:t>
      </w:r>
      <w:r>
        <w:t xml:space="preserve"> states that “the office of government</w:t>
      </w:r>
      <w:r>
        <w:t>al persons is such a holy one that only God could have given it to man. Hence those who rule, are also called ‘gods’ in Scripture [cf. Ex. 4:14-16; 7:1; 18:19f; Ps. 82:6 &amp; John 10:33-36].... Hence, governmental offices are appraised in the worthiest way by</w:t>
      </w:r>
      <w:r>
        <w:t xml:space="preserve"> the best and most pious Christians.”</w:t>
      </w:r>
      <w:r>
        <w:rPr>
          <w:vertAlign w:val="superscript"/>
        </w:rPr>
        <w:footnoteReference w:id="256"/>
      </w:r>
      <w:r>
        <w:t xml:space="preserve"> </w:t>
      </w:r>
    </w:p>
    <w:p w:rsidR="00531C72" w:rsidRDefault="0068756F">
      <w:pPr>
        <w:spacing w:after="280"/>
        <w:ind w:left="-15" w:right="45"/>
      </w:pPr>
      <w:r>
        <w:rPr>
          <w:u w:val="single" w:color="000000"/>
        </w:rPr>
        <w:t>John Calvin</w:t>
      </w:r>
      <w:r>
        <w:t xml:space="preserve"> himself insisted on the threefold use of the Law (the</w:t>
      </w:r>
      <w:r>
        <w:rPr>
          <w:i/>
        </w:rPr>
        <w:t xml:space="preserve"> usus paedogogicus</w:t>
      </w:r>
      <w:r>
        <w:t xml:space="preserve">, the </w:t>
      </w:r>
      <w:r>
        <w:rPr>
          <w:i/>
        </w:rPr>
        <w:t>usus normativus</w:t>
      </w:r>
      <w:r>
        <w:t xml:space="preserve">, and the </w:t>
      </w:r>
      <w:r>
        <w:rPr>
          <w:i/>
        </w:rPr>
        <w:t>usus politicus</w:t>
      </w:r>
      <w:r>
        <w:t xml:space="preserve"> [or </w:t>
      </w:r>
      <w:r>
        <w:rPr>
          <w:i/>
        </w:rPr>
        <w:t>civilis</w:t>
      </w:r>
      <w:r>
        <w:t>].</w:t>
      </w:r>
      <w:r>
        <w:rPr>
          <w:vertAlign w:val="superscript"/>
        </w:rPr>
        <w:footnoteReference w:id="257"/>
      </w:r>
      <w:r>
        <w:t xml:space="preserve"> He also noted even in his </w:t>
      </w:r>
      <w:r>
        <w:rPr>
          <w:i/>
        </w:rPr>
        <w:t>Institutes</w:t>
      </w:r>
      <w:r>
        <w:t xml:space="preserve"> that “</w:t>
      </w:r>
      <w:r>
        <w:rPr>
          <w:u w:val="single" w:color="000000"/>
        </w:rPr>
        <w:t xml:space="preserve">the </w:t>
      </w:r>
      <w:r>
        <w:rPr>
          <w:b/>
          <w:u w:val="single" w:color="000000"/>
        </w:rPr>
        <w:t>duty</w:t>
      </w:r>
      <w:r>
        <w:rPr>
          <w:u w:val="single" w:color="000000"/>
        </w:rPr>
        <w:t xml:space="preserve"> of </w:t>
      </w:r>
      <w:r>
        <w:rPr>
          <w:b/>
          <w:u w:val="single" w:color="000000"/>
        </w:rPr>
        <w:t>magistrates</w:t>
      </w:r>
      <w:r>
        <w:rPr>
          <w:u w:val="single" w:color="000000"/>
        </w:rPr>
        <w:t xml:space="preserve"> extends to </w:t>
      </w:r>
      <w:r>
        <w:rPr>
          <w:b/>
          <w:u w:val="single" w:color="000000"/>
        </w:rPr>
        <w:t>both</w:t>
      </w:r>
      <w:r>
        <w:rPr>
          <w:u w:val="single" w:color="000000"/>
        </w:rPr>
        <w:t xml:space="preserve"> </w:t>
      </w:r>
      <w:r>
        <w:rPr>
          <w:b/>
          <w:u w:val="single" w:color="000000"/>
        </w:rPr>
        <w:t>Tables</w:t>
      </w:r>
      <w:r>
        <w:rPr>
          <w:u w:val="single" w:color="000000"/>
        </w:rPr>
        <w:t xml:space="preserve"> of the </w:t>
      </w:r>
      <w:r>
        <w:rPr>
          <w:b/>
          <w:u w:val="single" w:color="000000"/>
        </w:rPr>
        <w:t>Law</w:t>
      </w:r>
      <w:r>
        <w:t>” of the Ten Commandments – according to Scripture, and according to “profane writers.”</w:t>
      </w:r>
      <w:r>
        <w:rPr>
          <w:vertAlign w:val="superscript"/>
        </w:rPr>
        <w:footnoteReference w:id="258"/>
      </w:r>
      <w:r>
        <w:t xml:space="preserve"> </w:t>
      </w:r>
    </w:p>
    <w:p w:rsidR="00531C72" w:rsidRDefault="0068756F">
      <w:pPr>
        <w:ind w:left="-15" w:right="45"/>
      </w:pPr>
      <w:r>
        <w:t xml:space="preserve">Calvin’s </w:t>
      </w:r>
      <w:r>
        <w:rPr>
          <w:i/>
        </w:rPr>
        <w:t>Commentary</w:t>
      </w:r>
      <w:r>
        <w:t xml:space="preserve"> on Deut. 13:5 is most instructive</w:t>
      </w:r>
      <w:r>
        <w:rPr>
          <w:vertAlign w:val="superscript"/>
        </w:rPr>
        <w:footnoteReference w:id="259"/>
      </w:r>
      <w:r>
        <w:t xml:space="preserve"> regarding the </w:t>
      </w:r>
      <w:r>
        <w:rPr>
          <w:i/>
        </w:rPr>
        <w:t>usus civilis</w:t>
      </w:r>
      <w:r>
        <w:t xml:space="preserve"> of the Law of God: “In a well-constituted polity [</w:t>
      </w:r>
      <w:r>
        <w:t xml:space="preserve">or political commonwealth], profane men by whom religion is subverted, are by no means to be tolerated.... God </w:t>
      </w:r>
      <w:r>
        <w:rPr>
          <w:u w:val="single" w:color="000000"/>
        </w:rPr>
        <w:t>might</w:t>
      </w:r>
      <w:r>
        <w:t>, indeed, do without the assistance of sword in defending religion; but such is not His will. And what wonder, if God should command magistr</w:t>
      </w:r>
      <w:r>
        <w:t xml:space="preserve">ates to be avengers of His glory – when He neither wills nor suffers that thefts, fornications, and drunkenness should be exempt from punishment.... </w:t>
      </w:r>
    </w:p>
    <w:p w:rsidR="00531C72" w:rsidRDefault="0068756F">
      <w:pPr>
        <w:ind w:left="-15" w:right="45"/>
      </w:pPr>
      <w:r>
        <w:t>“</w:t>
      </w:r>
      <w:r>
        <w:rPr>
          <w:u w:val="single" w:color="000000"/>
        </w:rPr>
        <w:t>Capital punishment shall be decreed against adulterers</w:t>
      </w:r>
      <w:r>
        <w:t>.... It is superfluous to contend by argument, when</w:t>
      </w:r>
      <w:r>
        <w:t xml:space="preserve"> God has once pronounced what is His will. For we must needs abide by His inviolable decree.” </w:t>
      </w:r>
    </w:p>
    <w:p w:rsidR="00531C72" w:rsidRDefault="0068756F">
      <w:pPr>
        <w:ind w:left="-15" w:right="45"/>
      </w:pPr>
      <w:r>
        <w:rPr>
          <w:u w:val="single" w:color="000000"/>
        </w:rPr>
        <w:t>However, “it is questioned [by some] whether the law [of capital punishment against</w:t>
      </w:r>
      <w:r>
        <w:t xml:space="preserve"> </w:t>
      </w:r>
      <w:r>
        <w:rPr>
          <w:u w:val="single" w:color="000000"/>
        </w:rPr>
        <w:t xml:space="preserve">adultery </w:t>
      </w:r>
      <w:r>
        <w:rPr>
          <w:i/>
          <w:u w:val="single" w:color="000000"/>
        </w:rPr>
        <w:t>etc</w:t>
      </w:r>
      <w:r>
        <w:rPr>
          <w:u w:val="single" w:color="000000"/>
        </w:rPr>
        <w:t>.] pertains to the kingdom of Christ</w:t>
      </w:r>
      <w:r>
        <w:t xml:space="preserve"> – which [they say] is spirit</w:t>
      </w:r>
      <w:r>
        <w:t xml:space="preserve">ual and distinct from all earthly dominion; and there are some men, not otherwise ill-disposed, to whom it appears that our condition under the Gospel is different from that of the ancient people under the Law.... But </w:t>
      </w:r>
      <w:r>
        <w:rPr>
          <w:b/>
          <w:u w:val="single" w:color="000000"/>
        </w:rPr>
        <w:t>when</w:t>
      </w:r>
      <w:r>
        <w:t xml:space="preserve"> human </w:t>
      </w:r>
      <w:r>
        <w:rPr>
          <w:u w:val="single" w:color="000000"/>
        </w:rPr>
        <w:t>judges</w:t>
      </w:r>
      <w:r>
        <w:t xml:space="preserve"> consecrate their wor</w:t>
      </w:r>
      <w:r>
        <w:t xml:space="preserve">k to the promotion of Christ’s kingdom, I deny that on that account its nature is changed.” </w:t>
      </w:r>
    </w:p>
    <w:p w:rsidR="00531C72" w:rsidRDefault="0068756F">
      <w:pPr>
        <w:ind w:left="-15" w:right="45"/>
      </w:pPr>
      <w:r>
        <w:t>For God “did not impose on Himself an eternal law that He should never bring kings [and judges] under His subjection, nor tame their violence, nor change them from</w:t>
      </w:r>
      <w:r>
        <w:t xml:space="preserve"> being cruel persecutors into the patrons and guardians...and...nursing fathers of the Church... And this is admirably expressed in the words of Moses [to the magistrates] – when he reminds them that judgment must be passed according to the Law of God.” </w:t>
      </w:r>
    </w:p>
    <w:p w:rsidR="00531C72" w:rsidRDefault="0068756F">
      <w:pPr>
        <w:ind w:left="-15" w:right="45"/>
      </w:pPr>
      <w:r>
        <w:t>“</w:t>
      </w:r>
      <w:r>
        <w:t xml:space="preserve">The </w:t>
      </w:r>
      <w:r>
        <w:rPr>
          <w:u w:val="single" w:color="000000"/>
        </w:rPr>
        <w:t>Law of God</w:t>
      </w:r>
      <w:r>
        <w:t>,” continues Calvin,</w:t>
      </w:r>
      <w:r>
        <w:rPr>
          <w:vertAlign w:val="superscript"/>
        </w:rPr>
        <w:footnoteReference w:id="260"/>
      </w:r>
      <w:r>
        <w:t xml:space="preserve"> “forbids to </w:t>
      </w:r>
      <w:r>
        <w:rPr>
          <w:u w:val="single" w:color="000000"/>
        </w:rPr>
        <w:t>steal</w:t>
      </w:r>
      <w:r>
        <w:t xml:space="preserve">. The </w:t>
      </w:r>
      <w:r>
        <w:rPr>
          <w:u w:val="single" w:color="000000"/>
        </w:rPr>
        <w:t>punishment</w:t>
      </w:r>
      <w:r>
        <w:t xml:space="preserve"> appointed for theft in the civil polity of the Jews, may be seen in Exodus 22. Very ancient laws of other nations punished theft by exacting the double of what was stolen.... Subsequent </w:t>
      </w:r>
      <w:r>
        <w:t xml:space="preserve">laws made a distinction between theft manifest and not manifest. Other laws went the length of punishing with exile, or with branding – while others made the punishment capital. </w:t>
      </w:r>
    </w:p>
    <w:p w:rsidR="00531C72" w:rsidRDefault="0068756F">
      <w:pPr>
        <w:ind w:left="-15" w:right="45"/>
      </w:pPr>
      <w:r>
        <w:t xml:space="preserve">“Among the Jews, the punishment of the </w:t>
      </w:r>
      <w:r>
        <w:rPr>
          <w:u w:val="single" w:color="000000"/>
        </w:rPr>
        <w:t>false witness</w:t>
      </w:r>
      <w:r>
        <w:t xml:space="preserve"> was to ‘do unto him as h</w:t>
      </w:r>
      <w:r>
        <w:t xml:space="preserve">e had thought to have done to his brother’ (Deut. 19:19). In some countries, the punishment is infamy; in others hanging; in others crucifixion. </w:t>
      </w:r>
    </w:p>
    <w:p w:rsidR="00531C72" w:rsidRDefault="0068756F">
      <w:pPr>
        <w:ind w:left="-15" w:right="45"/>
      </w:pPr>
      <w:r>
        <w:t xml:space="preserve">“All laws alike avenge </w:t>
      </w:r>
      <w:r>
        <w:rPr>
          <w:u w:val="single" w:color="000000"/>
        </w:rPr>
        <w:t>murder</w:t>
      </w:r>
      <w:r>
        <w:t xml:space="preserve"> with blood, but the kinds of death are different. In some countries </w:t>
      </w:r>
      <w:r>
        <w:rPr>
          <w:b/>
          <w:u w:val="single" w:color="000000"/>
        </w:rPr>
        <w:t>adultery</w:t>
      </w:r>
      <w:r>
        <w:t xml:space="preserve"> was punished more severely, in others more leniently. Yet we see that </w:t>
      </w:r>
      <w:r>
        <w:rPr>
          <w:u w:val="single" w:color="000000"/>
        </w:rPr>
        <w:t xml:space="preserve">amidst this diversity, </w:t>
      </w:r>
      <w:r>
        <w:rPr>
          <w:b/>
          <w:u w:val="single" w:color="000000"/>
        </w:rPr>
        <w:t>they all tend to the same end</w:t>
      </w:r>
      <w:r>
        <w:t xml:space="preserve">. For </w:t>
      </w:r>
      <w:r>
        <w:rPr>
          <w:u w:val="single" w:color="000000"/>
        </w:rPr>
        <w:t>they all with one mouth declare</w:t>
      </w:r>
      <w:r>
        <w:t xml:space="preserve"> </w:t>
      </w:r>
      <w:r>
        <w:rPr>
          <w:u w:val="single" w:color="000000"/>
        </w:rPr>
        <w:t xml:space="preserve">against those </w:t>
      </w:r>
      <w:r>
        <w:rPr>
          <w:b/>
          <w:u w:val="single" w:color="000000"/>
        </w:rPr>
        <w:t>crimes</w:t>
      </w:r>
      <w:r>
        <w:rPr>
          <w:u w:val="single" w:color="000000"/>
        </w:rPr>
        <w:t xml:space="preserve"> which are condemned by the eternal Law of God</w:t>
      </w:r>
      <w:r>
        <w:t xml:space="preserve">.” </w:t>
      </w:r>
    </w:p>
    <w:p w:rsidR="00531C72" w:rsidRDefault="0068756F">
      <w:pPr>
        <w:ind w:left="-15" w:right="45"/>
      </w:pPr>
      <w:r>
        <w:t>There are certainly diffe</w:t>
      </w:r>
      <w:r>
        <w:t xml:space="preserve">rences in the </w:t>
      </w:r>
      <w:r>
        <w:rPr>
          <w:u w:val="single" w:color="000000"/>
        </w:rPr>
        <w:t>kinds and intensities</w:t>
      </w:r>
      <w:r>
        <w:t xml:space="preserve"> of punishment inflicted – differences between one country and another, and differences with “regard to time and place and the condition of the people” concerned (thus Calvin). Yet </w:t>
      </w:r>
      <w:r>
        <w:rPr>
          <w:u w:val="single" w:color="000000"/>
        </w:rPr>
        <w:t>all societies on Earth</w:t>
      </w:r>
      <w:r>
        <w:t xml:space="preserve"> punish their memb</w:t>
      </w:r>
      <w:r>
        <w:t xml:space="preserve">ers for transgressing the Moral Law of nature (as each country currently understands it). </w:t>
      </w:r>
    </w:p>
    <w:p w:rsidR="00531C72" w:rsidRDefault="0068756F">
      <w:pPr>
        <w:ind w:left="-15" w:right="45"/>
      </w:pPr>
      <w:r>
        <w:t>Saudi Arabia, for instance, orders: thieves’ hands cut off; adulterers stoned; drunkards flogged; and rapists publicly beheaded. And Kuwait and the United Arab Emira</w:t>
      </w:r>
      <w:r>
        <w:t xml:space="preserve">tes recently joined Saudi Arabia in spearheading “Islamic banking” – chiefly to eliminate interest on loans, in keeping with the (partly Biblical and partly pagan) </w:t>
      </w:r>
      <w:r>
        <w:rPr>
          <w:i/>
        </w:rPr>
        <w:t>Koran</w:t>
      </w:r>
      <w:r>
        <w:t xml:space="preserve">. Also Iran re-instituted Islam’s death penalty for adultery </w:t>
      </w:r>
      <w:r>
        <w:rPr>
          <w:i/>
        </w:rPr>
        <w:t>etc</w:t>
      </w:r>
      <w:r>
        <w:t xml:space="preserve">. So too did Pakistan, </w:t>
      </w:r>
      <w:r>
        <w:t xml:space="preserve">where sometimes even the hands of thieves are amputated. </w:t>
      </w:r>
    </w:p>
    <w:p w:rsidR="00531C72" w:rsidRDefault="0068756F">
      <w:pPr>
        <w:ind w:left="-15" w:right="45"/>
      </w:pPr>
      <w:r>
        <w:t xml:space="preserve">Especially prior to the 1789 godless French Revolution and its pernicious proliferation of humanism worldwide, there was a greater international consensus on the appropriate punishments for various </w:t>
      </w:r>
      <w:r>
        <w:t xml:space="preserve">crimes. Yet even today, it is remarkable how many societies to some extent still are in </w:t>
      </w:r>
      <w:r>
        <w:rPr>
          <w:b/>
          <w:u w:val="single" w:color="000000"/>
        </w:rPr>
        <w:t>agreement with one another even as to the type of punishment</w:t>
      </w:r>
      <w:r>
        <w:t xml:space="preserve"> which should be inflicted for breaking the Moral Law enshrined to a greater or lesser extent in their vario</w:t>
      </w:r>
      <w:r>
        <w:t xml:space="preserve">us national legislations. </w:t>
      </w:r>
    </w:p>
    <w:p w:rsidR="00531C72" w:rsidRDefault="0068756F">
      <w:pPr>
        <w:ind w:left="-15" w:right="45"/>
      </w:pPr>
      <w:r>
        <w:t>Many societies prescribe exactly the same penalties as did the Mosaic Law. Indeed, there may throughout the World today be much merit in constitutionally enacting legislative penalties more agreeable with those expressed in the j</w:t>
      </w:r>
      <w:r>
        <w:t>udicial laws of ancient Israel</w:t>
      </w:r>
      <w:r>
        <w:rPr>
          <w:vertAlign w:val="superscript"/>
        </w:rPr>
        <w:footnoteReference w:id="261"/>
      </w:r>
      <w:r>
        <w:t xml:space="preserve"> (rather than say the cruel and unusual punishments currently being meted out to the millions of unborn babies criminally being aborted throughout the World while their killers remain unpunished). </w:t>
      </w:r>
    </w:p>
    <w:p w:rsidR="00531C72" w:rsidRDefault="0068756F">
      <w:pPr>
        <w:spacing w:after="268"/>
        <w:ind w:left="-15" w:right="45"/>
      </w:pPr>
      <w:r>
        <w:t>Hence, as Calvin suggested,</w:t>
      </w:r>
      <w:r>
        <w:t xml:space="preserve"> the enforcement of the Mosaic Law and its penalties was (and may indeed yet prove to be) “the best method of preserving that charity which is enjoined by the eternal Law of God.”</w:t>
      </w:r>
      <w:r>
        <w:rPr>
          <w:vertAlign w:val="superscript"/>
        </w:rPr>
        <w:t>306</w:t>
      </w:r>
      <w:r>
        <w:t xml:space="preserve"> Indeed, that certainly seems to be the case. </w:t>
      </w:r>
    </w:p>
    <w:p w:rsidR="00531C72" w:rsidRDefault="0068756F">
      <w:pPr>
        <w:ind w:left="-15" w:right="45"/>
      </w:pPr>
      <w:r>
        <w:t xml:space="preserve">Let us then again hear </w:t>
      </w:r>
      <w:r>
        <w:rPr>
          <w:u w:val="single" w:color="000000"/>
        </w:rPr>
        <w:t>John</w:t>
      </w:r>
      <w:r>
        <w:rPr>
          <w:u w:val="single" w:color="000000"/>
        </w:rPr>
        <w:t xml:space="preserve"> Calvin</w:t>
      </w:r>
      <w:r>
        <w:t xml:space="preserve"> at this point (quoting from his </w:t>
      </w:r>
      <w:r>
        <w:rPr>
          <w:i/>
        </w:rPr>
        <w:t>Commentary</w:t>
      </w:r>
      <w:r>
        <w:t xml:space="preserve"> on Deut. 22:22):</w:t>
      </w:r>
      <w:r>
        <w:rPr>
          <w:vertAlign w:val="superscript"/>
        </w:rPr>
        <w:footnoteReference w:id="262"/>
      </w:r>
      <w:r>
        <w:t xml:space="preserve"> “It appears how greatly God abominates </w:t>
      </w:r>
      <w:r>
        <w:rPr>
          <w:u w:val="single" w:color="000000"/>
        </w:rPr>
        <w:t>adultery</w:t>
      </w:r>
      <w:r>
        <w:t xml:space="preserve">, since He pronounces </w:t>
      </w:r>
      <w:r>
        <w:rPr>
          <w:u w:val="single" w:color="000000"/>
        </w:rPr>
        <w:t>capital punishment</w:t>
      </w:r>
      <w:r>
        <w:t xml:space="preserve"> against it.... If a man had broken faith...by having connexion with a harlot, it was not a capital </w:t>
      </w:r>
      <w:r>
        <w:t xml:space="preserve">offence. But if any man, though a bachelor, had committed adultery with the wife of another – he was to die.... Nay, by </w:t>
      </w:r>
      <w:r>
        <w:rPr>
          <w:u w:val="single" w:color="000000"/>
        </w:rPr>
        <w:t>the universal law</w:t>
      </w:r>
      <w:r>
        <w:t xml:space="preserve"> of the Gentiles, the punishment of death was always awarded to adultery. Therefore it is all the baser and more shamef</w:t>
      </w:r>
      <w:r>
        <w:t xml:space="preserve">ul in Christians, not to imitate at least the Heathen! </w:t>
      </w:r>
    </w:p>
    <w:p w:rsidR="00531C72" w:rsidRDefault="0068756F">
      <w:pPr>
        <w:ind w:left="-15" w:right="45"/>
      </w:pPr>
      <w:r>
        <w:t>“Adultery is punished no less severely by the (pagan) Julian law than by that of God; while those who boast themselves of the Christian name, are so tender and remiss that they visit this execrable of</w:t>
      </w:r>
      <w:r>
        <w:t xml:space="preserve">fence with a very light reproof. And lest they should abrogate God’s law without a pretext, they allege the example of Christ Who dismissed the woman taken in adultery (whereas she ought to have been stoned) – just as He withdrew Himself into a mountain, </w:t>
      </w:r>
      <w:r>
        <w:rPr>
          <w:b/>
          <w:u w:val="single" w:color="000000"/>
        </w:rPr>
        <w:t>s</w:t>
      </w:r>
      <w:r>
        <w:rPr>
          <w:b/>
          <w:u w:val="single" w:color="000000"/>
        </w:rPr>
        <w:t>o that</w:t>
      </w:r>
      <w:r>
        <w:rPr>
          <w:u w:val="single" w:color="000000"/>
        </w:rPr>
        <w:t xml:space="preserve"> He might not be made a </w:t>
      </w:r>
      <w:r>
        <w:rPr>
          <w:b/>
          <w:u w:val="single" w:color="000000"/>
        </w:rPr>
        <w:t>king</w:t>
      </w:r>
      <w:r>
        <w:rPr>
          <w:u w:val="single" w:color="000000"/>
        </w:rPr>
        <w:t xml:space="preserve"> by the multitude</w:t>
      </w:r>
      <w:r>
        <w:t xml:space="preserve"> (John 8:11 and 6:15).” </w:t>
      </w:r>
    </w:p>
    <w:p w:rsidR="00531C72" w:rsidRDefault="0068756F">
      <w:pPr>
        <w:ind w:left="-15" w:right="45"/>
      </w:pPr>
      <w:r>
        <w:t xml:space="preserve">Yet “if we consider what the </w:t>
      </w:r>
      <w:r>
        <w:rPr>
          <w:b/>
          <w:u w:val="single" w:color="000000"/>
        </w:rPr>
        <w:t>office</w:t>
      </w:r>
      <w:r>
        <w:t xml:space="preserve"> was which the Father delegated to His onlybegotten Son, we shall not be surprised that He was content with the limits of His vocation and </w:t>
      </w:r>
      <w:r>
        <w:rPr>
          <w:u w:val="single" w:color="000000"/>
        </w:rPr>
        <w:t>did no</w:t>
      </w:r>
      <w:r>
        <w:rPr>
          <w:u w:val="single" w:color="000000"/>
        </w:rPr>
        <w:t>t discharge the duties of a Judge</w:t>
      </w:r>
      <w:r>
        <w:t xml:space="preserve"> [at that time of His </w:t>
      </w:r>
      <w:r>
        <w:rPr>
          <w:u w:val="single" w:color="000000"/>
        </w:rPr>
        <w:t>first</w:t>
      </w:r>
      <w:r>
        <w:t xml:space="preserve"> advent]. But those who have been invested with the sword for the correction of crime, have absurdly imitated His example – and thus their relaxation of the penalty has flowed from gross ignorance</w:t>
      </w:r>
      <w:r>
        <w:t xml:space="preserve">.” </w:t>
      </w:r>
    </w:p>
    <w:p w:rsidR="00531C72" w:rsidRDefault="0068756F">
      <w:pPr>
        <w:ind w:left="-15" w:right="45"/>
      </w:pPr>
      <w:r>
        <w:t xml:space="preserve">Rev. Dr. John Calvin’s </w:t>
      </w:r>
      <w:r>
        <w:rPr>
          <w:i/>
        </w:rPr>
        <w:t>Sermons on Deuteronomy</w:t>
      </w:r>
      <w:r>
        <w:rPr>
          <w:vertAlign w:val="superscript"/>
        </w:rPr>
        <w:footnoteReference w:id="263"/>
      </w:r>
      <w:r>
        <w:t xml:space="preserve"> are a mine of information toward the reconstruction of a Biblical penology. There, in his 89th Sermon anent Deut. 13:5’s death penalty for false-prophets, he states: “Let us not think that this Law is a sp</w:t>
      </w:r>
      <w:r>
        <w:t xml:space="preserve">ecial law for the Jews, but let us understand that God intended to deliver us a general rule to which we must tie ourselves!” </w:t>
      </w:r>
    </w:p>
    <w:p w:rsidR="00531C72" w:rsidRDefault="0068756F">
      <w:pPr>
        <w:ind w:left="-15" w:right="45"/>
      </w:pPr>
      <w:r>
        <w:t>Similarly, in his 103rd Sermon, on Deut. 17:2-6, he favours the death penalty for apostasy – and in his 104th Sermon, for those w</w:t>
      </w:r>
      <w:r>
        <w:t xml:space="preserve">ho refuse the decision of a judicial tribunal. Also in his 115th Sermon, on Deut. 19:16-21, he upholds capital punishment against perjurors who falsely allege others had committed capital crimes. </w:t>
      </w:r>
    </w:p>
    <w:p w:rsidR="00531C72" w:rsidRDefault="0068756F">
      <w:pPr>
        <w:ind w:left="-15" w:right="45"/>
      </w:pPr>
      <w:r>
        <w:t>Better known, perhaps, is his 123rd Sermon on Deut. 21:18-2</w:t>
      </w:r>
      <w:r>
        <w:t>1 – on capital punishment for an incorrigibly violent juvenile delinquent. “Such a one is a monster,” explains Calvin; “and whatever is against nature, we ought to loathe and abhor it.... Judges be here called by God – yes, and expressly commanded by Him –</w:t>
      </w:r>
      <w:r>
        <w:t xml:space="preserve"> to punish the disobedience that is committed against earthly fathers and mothers!” </w:t>
      </w:r>
    </w:p>
    <w:p w:rsidR="00531C72" w:rsidRDefault="0068756F">
      <w:pPr>
        <w:ind w:left="-15" w:right="45"/>
      </w:pPr>
      <w:r>
        <w:t xml:space="preserve">No different is the 1560 </w:t>
      </w:r>
      <w:r>
        <w:rPr>
          <w:i/>
        </w:rPr>
        <w:t>Scots Confession</w:t>
      </w:r>
      <w:r>
        <w:t xml:space="preserve"> of Calvin’s great pupil </w:t>
      </w:r>
      <w:r>
        <w:rPr>
          <w:u w:val="single" w:color="000000"/>
        </w:rPr>
        <w:t>John Knox</w:t>
      </w:r>
      <w:r>
        <w:t>, the father of Scottish and Scots-Irish Presbyterianism. For Knox too upheld “the judges and pr</w:t>
      </w:r>
      <w:r>
        <w:t xml:space="preserve">inces to whom God has given the sword for the praise and defence of good men and the punishment of all open evil-doers. </w:t>
      </w:r>
    </w:p>
    <w:p w:rsidR="00531C72" w:rsidRDefault="0068756F">
      <w:pPr>
        <w:spacing w:after="272"/>
        <w:ind w:left="-15" w:right="45"/>
      </w:pPr>
      <w:r>
        <w:t>“Moreover, we state that the preservation and purification of religion is particularly the duty of kings, princes, rulers, and magistra</w:t>
      </w:r>
      <w:r>
        <w:t>tes. They are not only appointed for civil government but also to maintain true religion and to suppress all idolatry and superstition. This may be seen in David, Jehoshaphat, Hezekiah, Josiah, and others highly commended for their zeal in that cause.” Thu</w:t>
      </w:r>
      <w:r>
        <w:t>s Knox.</w:t>
      </w:r>
      <w:r>
        <w:rPr>
          <w:vertAlign w:val="superscript"/>
        </w:rPr>
        <w:footnoteReference w:id="264"/>
      </w:r>
      <w:r>
        <w:t xml:space="preserve"> </w:t>
      </w:r>
    </w:p>
    <w:p w:rsidR="00531C72" w:rsidRDefault="0068756F">
      <w:pPr>
        <w:spacing w:after="289"/>
        <w:ind w:left="-15" w:right="45"/>
      </w:pPr>
      <w:r>
        <w:t xml:space="preserve">Similarly, Calvin’s other great pupil </w:t>
      </w:r>
      <w:r>
        <w:rPr>
          <w:u w:val="single" w:color="000000"/>
        </w:rPr>
        <w:t>Guido de Bres</w:t>
      </w:r>
      <w:r>
        <w:t xml:space="preserve"> declared in his Dutch or</w:t>
      </w:r>
      <w:r>
        <w:rPr>
          <w:i/>
        </w:rPr>
        <w:t xml:space="preserve"> Belgic Confession</w:t>
      </w:r>
      <w:r>
        <w:t xml:space="preserve"> of 1561 that </w:t>
      </w:r>
      <w:r>
        <w:rPr>
          <w:u w:val="single" w:color="000000"/>
        </w:rPr>
        <w:t xml:space="preserve">God “has committed to the </w:t>
      </w:r>
      <w:r>
        <w:rPr>
          <w:b/>
          <w:u w:val="single" w:color="000000"/>
        </w:rPr>
        <w:t>magistrate</w:t>
      </w:r>
      <w:r>
        <w:rPr>
          <w:u w:val="single" w:color="000000"/>
        </w:rPr>
        <w:t xml:space="preserve"> the </w:t>
      </w:r>
      <w:r>
        <w:rPr>
          <w:b/>
          <w:u w:val="single" w:color="000000"/>
        </w:rPr>
        <w:t>sword</w:t>
      </w:r>
      <w:r>
        <w:rPr>
          <w:u w:val="single" w:color="000000"/>
        </w:rPr>
        <w:t xml:space="preserve"> for the</w:t>
      </w:r>
      <w:r>
        <w:t xml:space="preserve"> </w:t>
      </w:r>
      <w:r>
        <w:rPr>
          <w:u w:val="single" w:color="000000"/>
        </w:rPr>
        <w:t>punishment of evil-doers and for the protection of them that do well</w:t>
      </w:r>
      <w:r>
        <w:t>. And their office is not only to have regard to and watch for the welfare of the civil state; but also that they protect the sacred Ministry; and thus remove and prevent all idolatry and false worship; so that the kingdom of Antichrist may be thus destroy</w:t>
      </w:r>
      <w:r>
        <w:t>ed and the kingdom of Christ promoted.”</w:t>
      </w:r>
      <w:r>
        <w:rPr>
          <w:vertAlign w:val="superscript"/>
        </w:rPr>
        <w:footnoteReference w:id="265"/>
      </w:r>
      <w:r>
        <w:t xml:space="preserve"> </w:t>
      </w:r>
    </w:p>
    <w:p w:rsidR="00531C72" w:rsidRDefault="0068756F">
      <w:pPr>
        <w:spacing w:after="276"/>
        <w:ind w:left="-15" w:right="45"/>
      </w:pPr>
      <w:r>
        <w:t xml:space="preserve">Also Calvin’s close friend </w:t>
      </w:r>
      <w:r>
        <w:rPr>
          <w:u w:val="single" w:color="000000"/>
        </w:rPr>
        <w:t>Henry Bullinger</w:t>
      </w:r>
      <w:r>
        <w:t xml:space="preserve"> wrote ‘Of the magistracy’ in his 1566 </w:t>
      </w:r>
      <w:r>
        <w:rPr>
          <w:i/>
        </w:rPr>
        <w:t>Second Swiss Confession</w:t>
      </w:r>
      <w:r>
        <w:t>: “Let him draw forth this sword of God against all malefactors, seditious persons, thieves, murderers, oppressors, blasphemers, perjured persons, and all those whom God has commanded him to punish or even to execute! Let him suppress stubborn heretics (wh</w:t>
      </w:r>
      <w:r>
        <w:t>o are heretics indeed), who cease not to blaspheme the majesty of God, and to trouble the Church, yea, and finally to destroy it!”</w:t>
      </w:r>
      <w:r>
        <w:rPr>
          <w:vertAlign w:val="superscript"/>
        </w:rPr>
        <w:footnoteReference w:id="266"/>
      </w:r>
      <w:r>
        <w:t xml:space="preserve"> </w:t>
      </w:r>
    </w:p>
    <w:p w:rsidR="00531C72" w:rsidRDefault="0068756F">
      <w:pPr>
        <w:ind w:left="-15" w:right="45"/>
      </w:pPr>
      <w:r>
        <w:t xml:space="preserve">See too the similar statements in the </w:t>
      </w:r>
      <w:r>
        <w:rPr>
          <w:i/>
        </w:rPr>
        <w:t>Bohemian Confession</w:t>
      </w:r>
      <w:r>
        <w:t xml:space="preserve">, the </w:t>
      </w:r>
      <w:r>
        <w:rPr>
          <w:i/>
        </w:rPr>
        <w:t>Waldensian Confession</w:t>
      </w:r>
      <w:r>
        <w:t xml:space="preserve">, the </w:t>
      </w:r>
      <w:r>
        <w:rPr>
          <w:i/>
        </w:rPr>
        <w:t>Confession of Saxony</w:t>
      </w:r>
      <w:r>
        <w:t xml:space="preserve">, and the </w:t>
      </w:r>
      <w:r>
        <w:rPr>
          <w:i/>
        </w:rPr>
        <w:t>Con</w:t>
      </w:r>
      <w:r>
        <w:rPr>
          <w:i/>
        </w:rPr>
        <w:t>fession of the English Congregation in Geneva</w:t>
      </w:r>
      <w:r>
        <w:t xml:space="preserve">. Also note the views of the great Calvinists Rivetus, Walaeus, Vitringa, John Elliott, Alexander Moncrieff, Thomas M’Crie, Dr. Begg, Principal Cunningham, C.J. Brown, Smeaton, Dr. D. Beaton in his </w:t>
      </w:r>
      <w:r>
        <w:rPr>
          <w:i/>
        </w:rPr>
        <w:t>National Reco</w:t>
      </w:r>
      <w:r>
        <w:rPr>
          <w:i/>
        </w:rPr>
        <w:t>gnition of Religion</w:t>
      </w:r>
      <w:r>
        <w:t xml:space="preserve"> and his </w:t>
      </w:r>
      <w:r>
        <w:rPr>
          <w:i/>
        </w:rPr>
        <w:t>Headship of Christ</w:t>
      </w:r>
      <w:r>
        <w:t xml:space="preserve"> and his </w:t>
      </w:r>
      <w:r>
        <w:rPr>
          <w:i/>
        </w:rPr>
        <w:t>Dr</w:t>
      </w:r>
      <w:r>
        <w:t>.</w:t>
      </w:r>
      <w:r>
        <w:rPr>
          <w:i/>
        </w:rPr>
        <w:t xml:space="preserve"> M’Crie’s Statement</w:t>
      </w:r>
      <w:r>
        <w:t xml:space="preserve">, James Kerr’s </w:t>
      </w:r>
      <w:r>
        <w:rPr>
          <w:i/>
        </w:rPr>
        <w:t>Church and State</w:t>
      </w:r>
      <w:r>
        <w:t xml:space="preserve">, William Watson’s </w:t>
      </w:r>
      <w:r>
        <w:rPr>
          <w:i/>
        </w:rPr>
        <w:t>Defence of National Churches</w:t>
      </w:r>
      <w:r>
        <w:t xml:space="preserve">, Bannerman’s </w:t>
      </w:r>
      <w:r>
        <w:rPr>
          <w:i/>
        </w:rPr>
        <w:t>The Church of Christ</w:t>
      </w:r>
      <w:r>
        <w:t xml:space="preserve">, Edward Williams’s </w:t>
      </w:r>
      <w:r>
        <w:rPr>
          <w:i/>
        </w:rPr>
        <w:t>Antipaedobaptism Examined</w:t>
      </w:r>
      <w:r>
        <w:t>, and the various work</w:t>
      </w:r>
      <w:r>
        <w:t xml:space="preserve">s of Professors William Symington, “Rabbi” John Duncan, Dr. Kennedy of Dingwall, and Malcolm Mackay of Nova Scotia. See too the undated </w:t>
      </w:r>
      <w:r>
        <w:rPr>
          <w:i/>
        </w:rPr>
        <w:t>Christ’s Kingship over the Nations</w:t>
      </w:r>
      <w:r>
        <w:t xml:space="preserve"> (Westminster Standard, Gisborne, New Zealand). </w:t>
      </w:r>
    </w:p>
    <w:p w:rsidR="00531C72" w:rsidRDefault="0068756F">
      <w:pPr>
        <w:ind w:left="-15" w:right="45"/>
      </w:pPr>
      <w:r>
        <w:t xml:space="preserve">The 1643f </w:t>
      </w:r>
      <w:r>
        <w:rPr>
          <w:i/>
        </w:rPr>
        <w:t>Solemn League and Covenant</w:t>
      </w:r>
      <w:r>
        <w:t xml:space="preserve"> </w:t>
      </w:r>
      <w:r>
        <w:t xml:space="preserve">was of critical importance not only to the Parliament of England and to the Parliament of Scotland – both of which ratified it – but also to the Westminster Assembly itself (which similarly ratified it). In part, it states: </w:t>
      </w:r>
    </w:p>
    <w:p w:rsidR="00531C72" w:rsidRDefault="0068756F">
      <w:pPr>
        <w:ind w:left="-15" w:right="45"/>
      </w:pPr>
      <w:r>
        <w:t xml:space="preserve">“We Noblemen, Barons, Knights, </w:t>
      </w:r>
      <w:r>
        <w:t xml:space="preserve">Gentlemen, </w:t>
      </w:r>
      <w:r>
        <w:rPr>
          <w:u w:val="single" w:color="000000"/>
        </w:rPr>
        <w:t>Citizens</w:t>
      </w:r>
      <w:r>
        <w:t xml:space="preserve">, Burgesses, Ministers of the Gospel, and Commons of all sorts in the </w:t>
      </w:r>
      <w:r>
        <w:rPr>
          <w:b/>
        </w:rPr>
        <w:t>kingdoms</w:t>
      </w:r>
      <w:r>
        <w:t xml:space="preserve"> of Scotland, England and Ireland – by the providence of God living under one king, and being of one Reformed Religion; having before our eyes the glory of God</w:t>
      </w:r>
      <w:r>
        <w:t xml:space="preserve"> and the advancement of the Kingdom of our Lord and Saviour Jesus Christ...and calling to mind...the deplorable state of the Church and kingdom of Ireland, the distressed estate of the Church and kingdom of England, and the dangerous estate of the Church a</w:t>
      </w:r>
      <w:r>
        <w:t xml:space="preserve">nd kingdom of Scotland” – “have now at last...for the preservation of ourselves and our religion from utter ruin and destruction, according to the </w:t>
      </w:r>
      <w:r>
        <w:rPr>
          <w:b/>
        </w:rPr>
        <w:t>commendable</w:t>
      </w:r>
      <w:r>
        <w:t xml:space="preserve"> practice of </w:t>
      </w:r>
      <w:r>
        <w:rPr>
          <w:b/>
        </w:rPr>
        <w:t>these kingdoms</w:t>
      </w:r>
      <w:r>
        <w:t xml:space="preserve"> in </w:t>
      </w:r>
      <w:r>
        <w:rPr>
          <w:b/>
          <w:u w:val="single" w:color="000000"/>
        </w:rPr>
        <w:t>former</w:t>
      </w:r>
      <w:r>
        <w:rPr>
          <w:b/>
        </w:rPr>
        <w:t xml:space="preserve"> times</w:t>
      </w:r>
      <w:r>
        <w:t xml:space="preserve"> and the example of God's people in </w:t>
      </w:r>
      <w:r>
        <w:rPr>
          <w:b/>
        </w:rPr>
        <w:t>other nations</w:t>
      </w:r>
      <w:r>
        <w:t>..., d</w:t>
      </w:r>
      <w:r>
        <w:t xml:space="preserve">etermined to enter into a mutual and </w:t>
      </w:r>
      <w:r>
        <w:rPr>
          <w:i/>
        </w:rPr>
        <w:t>Solemn League and Covenant</w:t>
      </w:r>
      <w:r>
        <w:t xml:space="preserve">.” Therein “we all subscribe – and each one of us for himself – with our hands lifted up to the most High God.” </w:t>
      </w:r>
    </w:p>
    <w:p w:rsidR="00531C72" w:rsidRDefault="0068756F">
      <w:pPr>
        <w:ind w:left="-15" w:right="45"/>
      </w:pPr>
      <w:r>
        <w:t xml:space="preserve">After the above Preamble, those making this </w:t>
      </w:r>
      <w:r>
        <w:rPr>
          <w:i/>
        </w:rPr>
        <w:t>Solemn League and Covenant</w:t>
      </w:r>
      <w:r>
        <w:t xml:space="preserve"> swore to </w:t>
      </w:r>
      <w:r>
        <w:t xml:space="preserve">promote “the </w:t>
      </w:r>
      <w:r>
        <w:rPr>
          <w:b/>
        </w:rPr>
        <w:t>preservation</w:t>
      </w:r>
      <w:r>
        <w:t xml:space="preserve"> of the Reformed Religion in the Church of </w:t>
      </w:r>
      <w:r>
        <w:rPr>
          <w:u w:val="single" w:color="000000"/>
        </w:rPr>
        <w:t>Scotland</w:t>
      </w:r>
      <w:r>
        <w:t xml:space="preserve">” and “the </w:t>
      </w:r>
      <w:r>
        <w:rPr>
          <w:b/>
        </w:rPr>
        <w:t>reformation</w:t>
      </w:r>
      <w:r>
        <w:t xml:space="preserve"> of religion in the kingdoms of </w:t>
      </w:r>
      <w:r>
        <w:rPr>
          <w:u w:val="single" w:color="000000"/>
        </w:rPr>
        <w:t>England and Ireland</w:t>
      </w:r>
      <w:r>
        <w:t>...according to the Word of God...[so] that we and our posterity after us may as brethren live in faith and love, and the Lord may delight to dwell in the midst of us.... We shall in like manner...</w:t>
      </w:r>
      <w:r>
        <w:rPr>
          <w:u w:val="single" w:color="000000"/>
        </w:rPr>
        <w:t>endeavour</w:t>
      </w:r>
      <w:r>
        <w:t xml:space="preserve"> </w:t>
      </w:r>
      <w:r>
        <w:rPr>
          <w:u w:val="single" w:color="000000"/>
        </w:rPr>
        <w:t>the extirpation of popery...; superstition; heres</w:t>
      </w:r>
      <w:r>
        <w:rPr>
          <w:u w:val="single" w:color="000000"/>
        </w:rPr>
        <w:t>y; schism; profaneness</w:t>
      </w:r>
      <w:r>
        <w:t xml:space="preserve">.... We shall also, with all faithfulness, </w:t>
      </w:r>
      <w:r>
        <w:rPr>
          <w:u w:val="single" w:color="000000"/>
        </w:rPr>
        <w:t>endeavour the discovery of all such as have been or shall be</w:t>
      </w:r>
      <w:r>
        <w:t xml:space="preserve"> </w:t>
      </w:r>
      <w:r>
        <w:rPr>
          <w:b/>
          <w:u w:val="single" w:color="000000"/>
        </w:rPr>
        <w:t>incendiaries</w:t>
      </w:r>
      <w:r>
        <w:rPr>
          <w:u w:val="single" w:color="000000"/>
        </w:rPr>
        <w:t xml:space="preserve"> [alias </w:t>
      </w:r>
      <w:r>
        <w:rPr>
          <w:b/>
          <w:u w:val="single" w:color="000000"/>
        </w:rPr>
        <w:t>arsonists</w:t>
      </w:r>
      <w:r>
        <w:t>]</w:t>
      </w:r>
      <w:r>
        <w:rPr>
          <w:u w:val="single" w:color="000000"/>
        </w:rPr>
        <w:t xml:space="preserve">...or evil instruments...[so] that they may be </w:t>
      </w:r>
      <w:r>
        <w:rPr>
          <w:b/>
          <w:u w:val="single" w:color="000000"/>
        </w:rPr>
        <w:t>brought to</w:t>
      </w:r>
      <w:r>
        <w:rPr>
          <w:b/>
        </w:rPr>
        <w:t xml:space="preserve"> </w:t>
      </w:r>
      <w:r>
        <w:rPr>
          <w:b/>
          <w:u w:val="single" w:color="000000"/>
        </w:rPr>
        <w:t>publick trial</w:t>
      </w:r>
      <w:r>
        <w:rPr>
          <w:u w:val="single" w:color="000000"/>
        </w:rPr>
        <w:t xml:space="preserve"> and receive condign </w:t>
      </w:r>
      <w:r>
        <w:rPr>
          <w:b/>
          <w:u w:val="single" w:color="000000"/>
        </w:rPr>
        <w:t>punishme</w:t>
      </w:r>
      <w:r>
        <w:rPr>
          <w:b/>
          <w:u w:val="single" w:color="000000"/>
        </w:rPr>
        <w:t>nt</w:t>
      </w:r>
      <w:r>
        <w:rPr>
          <w:u w:val="single" w:color="000000"/>
        </w:rPr>
        <w:t xml:space="preserve">, as the </w:t>
      </w:r>
      <w:r>
        <w:rPr>
          <w:b/>
          <w:u w:val="single" w:color="000000"/>
        </w:rPr>
        <w:t>degree</w:t>
      </w:r>
      <w:r>
        <w:rPr>
          <w:u w:val="single" w:color="000000"/>
        </w:rPr>
        <w:t xml:space="preserve"> of their </w:t>
      </w:r>
      <w:r>
        <w:rPr>
          <w:b/>
          <w:u w:val="single" w:color="000000"/>
        </w:rPr>
        <w:t>offences</w:t>
      </w:r>
      <w:r>
        <w:rPr>
          <w:u w:val="single" w:color="000000"/>
        </w:rPr>
        <w:t xml:space="preserve"> shall</w:t>
      </w:r>
      <w:r>
        <w:t xml:space="preserve"> </w:t>
      </w:r>
      <w:r>
        <w:rPr>
          <w:b/>
          <w:u w:val="single" w:color="000000"/>
        </w:rPr>
        <w:t>require</w:t>
      </w:r>
      <w:r>
        <w:rPr>
          <w:u w:val="single" w:color="000000"/>
        </w:rPr>
        <w:t xml:space="preserve"> or </w:t>
      </w:r>
      <w:r>
        <w:rPr>
          <w:b/>
          <w:u w:val="single" w:color="000000"/>
        </w:rPr>
        <w:t>deserve</w:t>
      </w:r>
      <w:r>
        <w:t xml:space="preserve">.” </w:t>
      </w:r>
    </w:p>
    <w:p w:rsidR="00531C72" w:rsidRDefault="0068756F">
      <w:pPr>
        <w:ind w:left="-15" w:right="45"/>
      </w:pPr>
      <w:r>
        <w:t>The document finally concludes: “The happiness of a blessed peace between these kingdoms, denied in former times to our progenitors, is – by the good providence of God – granted unto us.... We</w:t>
      </w:r>
      <w:r>
        <w:t xml:space="preserve"> shall also – according to our places and callings in this common cause of religion, liberty, and peace of the kingdoms – assist and defend all those that enter into this </w:t>
      </w:r>
      <w:r>
        <w:rPr>
          <w:u w:val="single" w:color="000000"/>
        </w:rPr>
        <w:t>League</w:t>
      </w:r>
      <w:r>
        <w:t xml:space="preserve">.... </w:t>
      </w:r>
    </w:p>
    <w:p w:rsidR="00531C72" w:rsidRDefault="0068756F">
      <w:pPr>
        <w:ind w:left="-15" w:right="45"/>
      </w:pPr>
      <w:r>
        <w:t>“We shall also, all the days of our lives, zealously and constantly conti</w:t>
      </w:r>
      <w:r>
        <w:t>nue therein – against all opposition.... These kingdoms [</w:t>
      </w:r>
      <w:r>
        <w:rPr>
          <w:i/>
        </w:rPr>
        <w:t>viz</w:t>
      </w:r>
      <w:r>
        <w:t xml:space="preserve">. of England, Ireland, Scotland and Wales]...profess and declare, before God and the whole World, our unfeigned desire...to amend our lives – and </w:t>
      </w:r>
      <w:r>
        <w:rPr>
          <w:u w:val="single" w:color="000000"/>
        </w:rPr>
        <w:t xml:space="preserve">each one to go before another in the example of a </w:t>
      </w:r>
      <w:r>
        <w:rPr>
          <w:b/>
          <w:u w:val="single" w:color="000000"/>
        </w:rPr>
        <w:t>real</w:t>
      </w:r>
      <w:r>
        <w:rPr>
          <w:b/>
        </w:rPr>
        <w:t xml:space="preserve"> </w:t>
      </w:r>
      <w:r>
        <w:rPr>
          <w:b/>
          <w:u w:val="single" w:color="000000"/>
        </w:rPr>
        <w:t>reformation</w:t>
      </w:r>
      <w:r>
        <w:rPr>
          <w:u w:val="single" w:color="000000"/>
        </w:rPr>
        <w:t>...[</w:t>
      </w:r>
      <w:r>
        <w:rPr>
          <w:b/>
          <w:u w:val="single" w:color="000000"/>
        </w:rPr>
        <w:t>against</w:t>
      </w:r>
      <w:r>
        <w:rPr>
          <w:u w:val="single" w:color="000000"/>
        </w:rPr>
        <w:t xml:space="preserve">] the yoke of antichristian </w:t>
      </w:r>
      <w:r>
        <w:rPr>
          <w:b/>
          <w:u w:val="single" w:color="000000"/>
        </w:rPr>
        <w:t>tyranny</w:t>
      </w:r>
      <w:r>
        <w:t>.” We are “to join in the same or like association and covenant – to the glory of God; the enlargement of the Kingdom of Jesus Christ; and the peace and tranquillity of Christian Kingdoms and Co</w:t>
      </w:r>
      <w:r>
        <w:t xml:space="preserve">mmonwealths.” </w:t>
      </w:r>
    </w:p>
    <w:p w:rsidR="00531C72" w:rsidRDefault="0068756F">
      <w:pPr>
        <w:ind w:left="-15" w:right="45"/>
      </w:pPr>
      <w:r>
        <w:t xml:space="preserve">Also contemporary to the </w:t>
      </w:r>
      <w:r>
        <w:rPr>
          <w:i/>
        </w:rPr>
        <w:t>Westminster Standards</w:t>
      </w:r>
      <w:r>
        <w:t xml:space="preserve">, was the greatest work ever written on the New Testament book of Hebrews. We refer, of course, to the great seven-volume commentary thereon by Rev. Dr. John Owen. </w:t>
      </w:r>
    </w:p>
    <w:p w:rsidR="00531C72" w:rsidRDefault="0068756F">
      <w:pPr>
        <w:ind w:left="-15" w:right="45"/>
      </w:pPr>
      <w:r>
        <w:t xml:space="preserve">There, in his </w:t>
      </w:r>
      <w:r>
        <w:rPr>
          <w:i/>
        </w:rPr>
        <w:t>Exercitation</w:t>
      </w:r>
      <w:r>
        <w:t xml:space="preserve"> XXI</w:t>
      </w:r>
      <w:r>
        <w:t>:13-17 &amp; 26-30, Owen – the greatest of all British Puritans – wrote also about “penalties annexed unto the transgression of the Law...as men by God’s institution and appointment were enabled to inflict.... There were Officers who attended the service of th</w:t>
      </w:r>
      <w:r>
        <w:t xml:space="preserve">e whole people as to the execution of justice and order called...‘Shoterim’.... Exod. 5:14.... They are afterwards distinguished from the Elders and Judges, Deut. 16:18.... </w:t>
      </w:r>
    </w:p>
    <w:p w:rsidR="00531C72" w:rsidRDefault="0068756F">
      <w:pPr>
        <w:ind w:left="-15" w:right="45"/>
      </w:pPr>
      <w:r>
        <w:t>“Coming up out of Egypt, during their abode in the wilderness, Moses presided over</w:t>
      </w:r>
      <w:r>
        <w:t xml:space="preserve"> them with all manner of authority – as their Lawgiver, King, and Judge. He judged and determined all their causes...until, by the advice of Jethro, he took in others unto his assistance. Exod. 18:13-26.... The people was cast [or assigned] into...thousand</w:t>
      </w:r>
      <w:r>
        <w:t xml:space="preserve">s, hundreds, fifties, and tens – all which had their peculiar Officers or Rulers chosen from amongst themselves. Exod. 18:25 &amp; Deut. 1:13-15.... </w:t>
      </w:r>
    </w:p>
    <w:p w:rsidR="00531C72" w:rsidRDefault="0068756F">
      <w:pPr>
        <w:ind w:left="-15" w:right="45"/>
      </w:pPr>
      <w:r>
        <w:t>“This also is certain, that God in sundry cases had appointed that some transgressors should be separated from</w:t>
      </w:r>
      <w:r>
        <w:t xml:space="preserve"> the Congregation, devoted to destruction, and cut off – an instance of the execution of which institution we have [in] Ezra 10:7-8.... A double penalty is here threatened upon disobedient persons.... ‘All his substance (his goods and possessions) should b</w:t>
      </w:r>
      <w:r>
        <w:t xml:space="preserve">e anathematized’.... </w:t>
      </w:r>
    </w:p>
    <w:p w:rsidR="00531C72" w:rsidRDefault="0068756F">
      <w:pPr>
        <w:ind w:left="-15" w:right="45"/>
      </w:pPr>
      <w:r>
        <w:t xml:space="preserve">“Civil penalties...were of three sorts. First, </w:t>
      </w:r>
      <w:r>
        <w:rPr>
          <w:b/>
          <w:u w:val="single" w:color="000000"/>
        </w:rPr>
        <w:t>corporeal</w:t>
      </w:r>
      <w:r>
        <w:t xml:space="preserve">; second, such as respected the </w:t>
      </w:r>
      <w:r>
        <w:rPr>
          <w:b/>
          <w:u w:val="single" w:color="000000"/>
        </w:rPr>
        <w:t>outward estate and condition</w:t>
      </w:r>
      <w:r>
        <w:t xml:space="preserve"> of the offender; thirdly, </w:t>
      </w:r>
      <w:r>
        <w:rPr>
          <w:b/>
          <w:u w:val="single" w:color="000000"/>
        </w:rPr>
        <w:t>capital</w:t>
      </w:r>
      <w:r>
        <w:t xml:space="preserve">.” Let us look at each. </w:t>
      </w:r>
    </w:p>
    <w:p w:rsidR="00531C72" w:rsidRDefault="0068756F">
      <w:pPr>
        <w:ind w:left="-15" w:right="45"/>
      </w:pPr>
      <w:r>
        <w:t>“</w:t>
      </w:r>
      <w:r>
        <w:rPr>
          <w:b/>
          <w:u w:val="single" w:color="000000"/>
        </w:rPr>
        <w:t>Corporeal punishment</w:t>
      </w:r>
      <w:r>
        <w:t xml:space="preserve"> was that only of stripes not exceedin</w:t>
      </w:r>
      <w:r>
        <w:t>g the number of forty, Deut. 25:2-3.... Many crimes, doubtless, rendered persons obnoxious to this penalty.... The Jews now reckon up seven instances of unlawful [though non-adulterous] copulation with women free and unmarried. For adultery [by a married m</w:t>
      </w:r>
      <w:r>
        <w:t xml:space="preserve">an or with a married woman], as is known, was capital by the express sentence of the Law.... </w:t>
      </w:r>
    </w:p>
    <w:p w:rsidR="00531C72" w:rsidRDefault="0068756F">
      <w:pPr>
        <w:ind w:left="-15" w:right="45"/>
      </w:pPr>
      <w:r>
        <w:t xml:space="preserve">“Punishments respecting </w:t>
      </w:r>
      <w:r>
        <w:rPr>
          <w:b/>
          <w:u w:val="single" w:color="000000"/>
        </w:rPr>
        <w:t>[es]state and condition</w:t>
      </w:r>
      <w:r>
        <w:t xml:space="preserve"> were of two sorts. 1) Pecuniary, in a quadruple restitution, in case of theft. 2) Personal, in banishment or confi</w:t>
      </w:r>
      <w:r>
        <w:t xml:space="preserve">nement unto the city of refuge for him that had slain a man at unawares – Num. 35:25. </w:t>
      </w:r>
    </w:p>
    <w:p w:rsidR="00531C72" w:rsidRDefault="0068756F">
      <w:pPr>
        <w:ind w:left="-15" w:right="45"/>
      </w:pPr>
      <w:r>
        <w:t>“</w:t>
      </w:r>
      <w:r>
        <w:rPr>
          <w:b/>
          <w:u w:val="single" w:color="000000"/>
        </w:rPr>
        <w:t>Capital punishments</w:t>
      </w:r>
      <w:r>
        <w:t xml:space="preserve"> they inflicted four ways.” Without discussing the relevance of these ways today, here is Owen’s view of these ancient modes of capital punishment. </w:t>
      </w:r>
    </w:p>
    <w:p w:rsidR="00531C72" w:rsidRDefault="0068756F">
      <w:pPr>
        <w:ind w:left="-15" w:right="45"/>
      </w:pPr>
      <w:r>
        <w:t xml:space="preserve">“1) By </w:t>
      </w:r>
      <w:r>
        <w:rPr>
          <w:u w:val="single" w:color="000000"/>
        </w:rPr>
        <w:t>strangulation</w:t>
      </w:r>
      <w:r>
        <w:t xml:space="preserve"> [alias hanging], Deut. 21:22 – which was inflicted on six sorts of transgressors: 1, adulterers; 2, strikers of parents; 3, man-stealers [alias kidnappers], 4, old men exemplarily rebellious against the law; 5, false-prophets; 6, progn</w:t>
      </w:r>
      <w:r>
        <w:t xml:space="preserve">osticators by the names of idols. 2) </w:t>
      </w:r>
      <w:r>
        <w:rPr>
          <w:u w:val="single" w:color="000000"/>
        </w:rPr>
        <w:t>Burning</w:t>
      </w:r>
      <w:r>
        <w:t xml:space="preserve">, Lev. 20:14” in cases of “the adultery of the priest’s daughter” and “incest...with a daughter” or “with a son’s daughter” </w:t>
      </w:r>
      <w:r>
        <w:rPr>
          <w:i/>
        </w:rPr>
        <w:t>etc</w:t>
      </w:r>
      <w:r>
        <w:t xml:space="preserve">. 3) Death was inflicted by the </w:t>
      </w:r>
      <w:r>
        <w:rPr>
          <w:u w:val="single" w:color="000000"/>
        </w:rPr>
        <w:t>sword</w:t>
      </w:r>
      <w:r>
        <w:t xml:space="preserve">, Exod. 32:37,...on the voluntary manslayer” and “on the inhabitants of any city that fell to idolatry. 4) By </w:t>
      </w:r>
      <w:r>
        <w:rPr>
          <w:u w:val="single" w:color="000000"/>
        </w:rPr>
        <w:t>stoning</w:t>
      </w:r>
      <w:r>
        <w:t xml:space="preserve">, Deut. 21:21, which was executed for incest...with a mother” </w:t>
      </w:r>
      <w:r>
        <w:rPr>
          <w:i/>
        </w:rPr>
        <w:t>etc</w:t>
      </w:r>
      <w:r>
        <w:t>., “adultery with a betrothed virgin, [sodomy alias] unnatural uncleanness</w:t>
      </w:r>
      <w:r>
        <w:t xml:space="preserve"> with men, with beasts by men, with beasts by women, blasphemy, idolatry, offering to Moloch, a familiar spirit of Ob, of Jideoni, on impostors, on seducers, on enchanters or magicians, profaners of the Sabbath, cursers of fathers or mothers, [and]...the d</w:t>
      </w:r>
      <w:r>
        <w:t xml:space="preserve">issolute and stubborn son.... </w:t>
      </w:r>
    </w:p>
    <w:p w:rsidR="00531C72" w:rsidRDefault="0068756F">
      <w:pPr>
        <w:ind w:left="-15" w:right="45"/>
      </w:pPr>
      <w:r>
        <w:t xml:space="preserve">“Unto the execution of these penalties, there were added two </w:t>
      </w:r>
      <w:r>
        <w:rPr>
          <w:b/>
          <w:u w:val="single" w:color="000000"/>
        </w:rPr>
        <w:t>cautionary laws</w:t>
      </w:r>
      <w:r>
        <w:t>. First, that they that were put to death for the increase of their ignominy and terror of others should be hanged on a tree – Deut. 21:22. Secondly,</w:t>
      </w:r>
      <w:r>
        <w:t xml:space="preserve"> that they should be buried the same day – verse 23.” Thus Rev. Dr. John Owen. </w:t>
      </w:r>
    </w:p>
    <w:p w:rsidR="00531C72" w:rsidRDefault="0068756F">
      <w:pPr>
        <w:ind w:left="-15" w:right="45"/>
      </w:pPr>
      <w:r>
        <w:t xml:space="preserve">Immediately prior to the writing of the </w:t>
      </w:r>
      <w:r>
        <w:rPr>
          <w:i/>
        </w:rPr>
        <w:t>Westminster Standards</w:t>
      </w:r>
      <w:r>
        <w:t>, another document drawn up at that time – served to illustrate the nature of British Calvinistic thought on this s</w:t>
      </w:r>
      <w:r>
        <w:t xml:space="preserve">ubject. The </w:t>
      </w:r>
      <w:r>
        <w:rPr>
          <w:i/>
        </w:rPr>
        <w:t>National Covenant of Faith</w:t>
      </w:r>
      <w:r>
        <w:t xml:space="preserve"> of the Kirk of Scotland, which had been subscribed to repeatedly ever since 1580, was again re-affirmed right before the Westminster Assembly, in 1639 and 1640, and again after the Westminster Assembly, in 1650 and 16</w:t>
      </w:r>
      <w:r>
        <w:t xml:space="preserve">51. </w:t>
      </w:r>
    </w:p>
    <w:p w:rsidR="00531C72" w:rsidRDefault="0068756F">
      <w:pPr>
        <w:spacing w:after="298"/>
        <w:ind w:left="-15" w:right="45"/>
      </w:pPr>
      <w:r>
        <w:t xml:space="preserve">It approved of King James’s </w:t>
      </w:r>
      <w:r>
        <w:rPr>
          <w:i/>
        </w:rPr>
        <w:t>Act of Parliament</w:t>
      </w:r>
      <w:r>
        <w:t xml:space="preserve"> that “</w:t>
      </w:r>
      <w:r>
        <w:rPr>
          <w:u w:val="single" w:color="000000"/>
        </w:rPr>
        <w:t>all Kings and Princes</w:t>
      </w:r>
      <w:r>
        <w:t xml:space="preserve">...shall serve the same eternal God to the uttermost of their power, according as He hath required in His most holy Word, contained in the </w:t>
      </w:r>
      <w:r>
        <w:rPr>
          <w:u w:val="single" w:color="000000"/>
        </w:rPr>
        <w:t>Old</w:t>
      </w:r>
      <w:r>
        <w:t xml:space="preserve"> and New Testament; and according to</w:t>
      </w:r>
      <w:r>
        <w:t xml:space="preserve"> the same Word, shall maintain the true religion of Christ Jesus...; and shall rule the people committed to their charge, </w:t>
      </w:r>
      <w:r>
        <w:rPr>
          <w:u w:val="single" w:color="000000"/>
        </w:rPr>
        <w:t>according to the will and command of God</w:t>
      </w:r>
      <w:r>
        <w:t xml:space="preserve"> revealed in His foresaid Word, and according to the </w:t>
      </w:r>
      <w:r>
        <w:rPr>
          <w:u w:val="single" w:color="000000"/>
        </w:rPr>
        <w:t>laudable eternal God</w:t>
      </w:r>
      <w:r>
        <w:t>.”</w:t>
      </w:r>
      <w:r>
        <w:rPr>
          <w:vertAlign w:val="superscript"/>
        </w:rPr>
        <w:footnoteReference w:id="267"/>
      </w:r>
      <w:r>
        <w:t xml:space="preserve"> Indeed, in 1643 t</w:t>
      </w:r>
      <w:r>
        <w:t xml:space="preserve">he </w:t>
      </w:r>
      <w:r>
        <w:rPr>
          <w:i/>
        </w:rPr>
        <w:t>Grand Remonstrance</w:t>
      </w:r>
      <w:r>
        <w:t xml:space="preserve"> restated all past grievances against the king, followed by a demand for Cabinet Ministers – the first premonitions of the shot that went round the World with the later </w:t>
      </w:r>
      <w:r>
        <w:rPr>
          <w:i/>
        </w:rPr>
        <w:t>Declaration of Independence</w:t>
      </w:r>
      <w:r>
        <w:t xml:space="preserve"> of the United States of America and he</w:t>
      </w:r>
      <w:r>
        <w:t>r</w:t>
      </w:r>
      <w:r>
        <w:rPr>
          <w:i/>
        </w:rPr>
        <w:t xml:space="preserve"> Bill of Rights</w:t>
      </w:r>
      <w:r>
        <w:t>.</w:t>
      </w:r>
      <w:r>
        <w:rPr>
          <w:vertAlign w:val="superscript"/>
        </w:rPr>
        <w:footnoteReference w:id="268"/>
      </w:r>
      <w:r>
        <w:t xml:space="preserve"> </w:t>
      </w:r>
    </w:p>
    <w:p w:rsidR="00531C72" w:rsidRDefault="0068756F">
      <w:pPr>
        <w:ind w:left="-15" w:right="45"/>
      </w:pPr>
      <w:r>
        <w:t xml:space="preserve">Now the original 1647 British version of the </w:t>
      </w:r>
      <w:r>
        <w:rPr>
          <w:i/>
        </w:rPr>
        <w:t>Westminster Confession</w:t>
      </w:r>
      <w:r>
        <w:t xml:space="preserve"> propounded essentially the same doctrine as did the previous Calvinistic Reformers: “The civil Magistrate...hath authority, and it is his duty, to take order, that unit</w:t>
      </w:r>
      <w:r>
        <w:t>y and peace be preserved in the Church, that the truth of God be kept pure and entire, that all blasphemies and heresies be suppressed, all corruptions and abuses in worship and discipline prevented or reformed [by the Church], and all the ordinances of Go</w:t>
      </w:r>
      <w:r>
        <w:t xml:space="preserve">d duly settled, administered, and observed [by the State]. Isa. 49:23; Ps. 122:9; Ezra 7:23-28; Lev. 24:16; Deut. 13:5-6,12; II Kgs. 18:4; I Chron. 13:1-9; II Kgs. 24:1-26; II Chron. 34:33 &amp; 15:12-13, </w:t>
      </w:r>
      <w:r>
        <w:rPr>
          <w:i/>
        </w:rPr>
        <w:t>etc</w:t>
      </w:r>
      <w:r>
        <w:t xml:space="preserve">.” </w:t>
      </w:r>
    </w:p>
    <w:p w:rsidR="00531C72" w:rsidRDefault="0068756F">
      <w:pPr>
        <w:ind w:left="-15" w:right="45"/>
      </w:pPr>
      <w:r>
        <w:t>The above-mentioned Bible prooftexts in the foot</w:t>
      </w:r>
      <w:r>
        <w:t xml:space="preserve">notes of this original British version of the </w:t>
      </w:r>
      <w:r>
        <w:rPr>
          <w:i/>
        </w:rPr>
        <w:t>Westminster Confession</w:t>
      </w:r>
      <w:r>
        <w:t xml:space="preserve">, clearly evidence </w:t>
      </w:r>
      <w:r>
        <w:rPr>
          <w:b/>
        </w:rPr>
        <w:t>sweeping penalties</w:t>
      </w:r>
      <w:r>
        <w:t xml:space="preserve"> for disobedience to “magistrates and judges” (Ezra 7:23) – </w:t>
      </w:r>
      <w:r>
        <w:rPr>
          <w:u w:val="single" w:color="000000"/>
        </w:rPr>
        <w:t>also in New Testament times, as well as in the</w:t>
      </w:r>
      <w:r>
        <w:t xml:space="preserve"> </w:t>
      </w:r>
      <w:r>
        <w:rPr>
          <w:u w:val="single" w:color="000000"/>
        </w:rPr>
        <w:t xml:space="preserve">days of the </w:t>
      </w:r>
      <w:r>
        <w:rPr>
          <w:i/>
          <w:u w:val="single" w:color="000000"/>
        </w:rPr>
        <w:t>Westminster Confession</w:t>
      </w:r>
      <w:r>
        <w:t>. For “who</w:t>
      </w:r>
      <w:r>
        <w:t xml:space="preserve">soever will not do the Law of thy God and the Law of the King,” the original </w:t>
      </w:r>
      <w:r>
        <w:rPr>
          <w:i/>
        </w:rPr>
        <w:t>Confession</w:t>
      </w:r>
      <w:r>
        <w:t xml:space="preserve"> insisted</w:t>
      </w:r>
      <w:r>
        <w:rPr>
          <w:vertAlign w:val="superscript"/>
        </w:rPr>
        <w:footnoteReference w:id="269"/>
      </w:r>
      <w:r>
        <w:t xml:space="preserve"> – “let judgment be executed speedily upon him, whether it be unto death or to banishment or to confiscation of goods, or to imprisonment (Ezra 7:26)!” </w:t>
      </w:r>
    </w:p>
    <w:p w:rsidR="00531C72" w:rsidRDefault="0068756F">
      <w:pPr>
        <w:ind w:left="-15" w:right="45"/>
      </w:pPr>
      <w:r>
        <w:t>Indeed</w:t>
      </w:r>
      <w:r>
        <w:t xml:space="preserve">, “he that blasphemeth the Name of the Lord, he shall surely be put to death (Lev. 24:6)” – the original </w:t>
      </w:r>
      <w:r>
        <w:rPr>
          <w:i/>
        </w:rPr>
        <w:t>Confession</w:t>
      </w:r>
      <w:r>
        <w:t xml:space="preserve"> continues. Similarly, it then goes on to say,</w:t>
      </w:r>
      <w:r>
        <w:rPr>
          <w:vertAlign w:val="superscript"/>
        </w:rPr>
        <w:t>314</w:t>
      </w:r>
      <w:r>
        <w:t xml:space="preserve"> the “[false-]prophet or that dreamer of dreams shall be put to death (Deut. 13:5).” For thu</w:t>
      </w:r>
      <w:r>
        <w:t xml:space="preserve">s it was, concludes the original </w:t>
      </w:r>
      <w:r>
        <w:rPr>
          <w:i/>
        </w:rPr>
        <w:t>Confession</w:t>
      </w:r>
      <w:r>
        <w:t xml:space="preserve">, even when all Judah and Benjamin “entered into a covenant to seek the Lord, ...that whosoever would not seek the Lord God of Israel should be put to death, whether man or woman (II Chron. 15:12-13).” </w:t>
      </w:r>
    </w:p>
    <w:p w:rsidR="00531C72" w:rsidRDefault="0068756F">
      <w:pPr>
        <w:ind w:left="-15" w:right="45"/>
      </w:pPr>
      <w:r>
        <w:t>Now in 173</w:t>
      </w:r>
      <w:r>
        <w:t xml:space="preserve">8 the North American Synod of the Presbyterian Church in America denomination amended the above paragraph of the original 1647 British version of the </w:t>
      </w:r>
      <w:r>
        <w:rPr>
          <w:i/>
        </w:rPr>
        <w:t>Westminster Confession of Faith</w:t>
      </w:r>
      <w:r>
        <w:t xml:space="preserve">. It was amended </w:t>
      </w:r>
      <w:r>
        <w:rPr>
          <w:u w:val="single" w:color="000000"/>
        </w:rPr>
        <w:t>chiefly by this denomination</w:t>
      </w:r>
      <w:r>
        <w:t xml:space="preserve"> (and its offshoots) in North America.</w:t>
      </w:r>
      <w:r>
        <w:rPr>
          <w:vertAlign w:val="superscript"/>
        </w:rPr>
        <w:footnoteReference w:id="270"/>
      </w:r>
      <w:r>
        <w:t xml:space="preserve"> Yet there were then, and there are still today, yet other </w:t>
      </w:r>
      <w:r>
        <w:rPr>
          <w:u w:val="single" w:color="000000"/>
        </w:rPr>
        <w:t>American</w:t>
      </w:r>
      <w:r>
        <w:t xml:space="preserve"> Presbyterian denominations which have never amended it.</w:t>
      </w:r>
      <w:r>
        <w:rPr>
          <w:vertAlign w:val="superscript"/>
        </w:rPr>
        <w:t>314</w:t>
      </w:r>
      <w:r>
        <w:t xml:space="preserve"> </w:t>
      </w:r>
    </w:p>
    <w:p w:rsidR="00531C72" w:rsidRDefault="0068756F">
      <w:pPr>
        <w:ind w:left="-15" w:right="45"/>
      </w:pPr>
      <w:r>
        <w:t xml:space="preserve">It was amended thus, </w:t>
      </w:r>
      <w:r>
        <w:rPr>
          <w:u w:val="single" w:color="000000"/>
        </w:rPr>
        <w:t>only in North America</w:t>
      </w:r>
      <w:r>
        <w:t xml:space="preserve"> (but to this very day by conservatives nowhere</w:t>
      </w:r>
      <w:r>
        <w:t xml:space="preserve"> else in the whole World). It was amended </w:t>
      </w:r>
      <w:r>
        <w:rPr>
          <w:u w:val="single" w:color="000000"/>
        </w:rPr>
        <w:t>only in part</w:t>
      </w:r>
      <w:r>
        <w:t>, and the original part concerned was replaced by this 1738 North American Synod’s version. That replacement portion was still upheld in 1973 and thereafter by the Presbyterian Church in America. It run</w:t>
      </w:r>
      <w:r>
        <w:t xml:space="preserve">s as follows: – </w:t>
      </w:r>
    </w:p>
    <w:p w:rsidR="00531C72" w:rsidRDefault="0068756F">
      <w:pPr>
        <w:ind w:left="-15" w:right="45"/>
      </w:pPr>
      <w:r>
        <w:t xml:space="preserve">“As nursing-fathers, it is the duty of civil magistrates </w:t>
      </w:r>
      <w:r>
        <w:rPr>
          <w:u w:val="single" w:color="000000"/>
        </w:rPr>
        <w:t>to protect the Church</w:t>
      </w:r>
      <w:r>
        <w:t xml:space="preserve"> of our common Lord...(Isa. 49:23).... And, </w:t>
      </w:r>
      <w:r>
        <w:rPr>
          <w:u w:val="single" w:color="000000"/>
        </w:rPr>
        <w:t>as Jesus Christ hath appointed</w:t>
      </w:r>
      <w:r>
        <w:t xml:space="preserve"> a regular government and discipline in His Church, no law of any commonwealth should i</w:t>
      </w:r>
      <w:r>
        <w:t xml:space="preserve">nterfere with, let, or hinder, the due </w:t>
      </w:r>
      <w:r>
        <w:rPr>
          <w:u w:val="single" w:color="000000"/>
        </w:rPr>
        <w:t>exercise</w:t>
      </w:r>
      <w:r>
        <w:t xml:space="preserve"> thereof among the voluntary members of any denomination </w:t>
      </w:r>
      <w:r>
        <w:rPr>
          <w:u w:val="single" w:color="000000"/>
        </w:rPr>
        <w:t>of</w:t>
      </w:r>
      <w:r>
        <w:t xml:space="preserve"> </w:t>
      </w:r>
      <w:r>
        <w:rPr>
          <w:u w:val="single" w:color="000000"/>
        </w:rPr>
        <w:t>Christians</w:t>
      </w:r>
      <w:r>
        <w:t xml:space="preserve"> according to their own profession and belief (</w:t>
      </w:r>
      <w:r>
        <w:rPr>
          <w:u w:val="single" w:color="000000"/>
        </w:rPr>
        <w:t>Ps. 105:15</w:t>
      </w:r>
      <w:r>
        <w:t xml:space="preserve">). It is the duty of civil magistrates to protect...and </w:t>
      </w:r>
      <w:r>
        <w:rPr>
          <w:u w:val="single" w:color="000000"/>
        </w:rPr>
        <w:t>to take order</w:t>
      </w:r>
      <w:r>
        <w:t xml:space="preserve"> [or to provi</w:t>
      </w:r>
      <w:r>
        <w:t xml:space="preserve">de] that all religious and </w:t>
      </w:r>
      <w:r>
        <w:rPr>
          <w:u w:val="single" w:color="000000"/>
        </w:rPr>
        <w:t>ecclesiastical</w:t>
      </w:r>
      <w:r>
        <w:t xml:space="preserve"> assemblies be held without molestation or disturbance (Rom. 13:4; I Tim. 2:2).” </w:t>
      </w:r>
    </w:p>
    <w:p w:rsidR="00531C72" w:rsidRDefault="0068756F">
      <w:pPr>
        <w:ind w:left="-15" w:right="45"/>
      </w:pPr>
      <w:r>
        <w:t xml:space="preserve">Here the American wording differs from the original British version (still followed throughout the rest of conservative World Presbyterianism and also by some Presbyterian denominations here in the United States even today). But in </w:t>
      </w:r>
      <w:r>
        <w:rPr>
          <w:u w:val="single" w:color="000000"/>
        </w:rPr>
        <w:t>both</w:t>
      </w:r>
      <w:r>
        <w:t xml:space="preserve"> versions,</w:t>
      </w:r>
      <w:r>
        <w:rPr>
          <w:b/>
        </w:rPr>
        <w:t xml:space="preserve"> the duty </w:t>
      </w:r>
      <w:r>
        <w:rPr>
          <w:b/>
        </w:rPr>
        <w:t>of the</w:t>
      </w:r>
      <w:r>
        <w:t xml:space="preserve"> </w:t>
      </w:r>
      <w:r>
        <w:rPr>
          <w:b/>
        </w:rPr>
        <w:t xml:space="preserve">civil magistrate to </w:t>
      </w:r>
      <w:r>
        <w:rPr>
          <w:b/>
          <w:u w:val="single" w:color="000000"/>
        </w:rPr>
        <w:t>protect</w:t>
      </w:r>
      <w:r>
        <w:rPr>
          <w:b/>
        </w:rPr>
        <w:t xml:space="preserve"> and </w:t>
      </w:r>
      <w:r>
        <w:rPr>
          <w:b/>
          <w:u w:val="single" w:color="000000"/>
        </w:rPr>
        <w:t>promote</w:t>
      </w:r>
      <w:r>
        <w:rPr>
          <w:b/>
        </w:rPr>
        <w:t xml:space="preserve"> and </w:t>
      </w:r>
      <w:r>
        <w:rPr>
          <w:b/>
          <w:u w:val="single" w:color="000000"/>
        </w:rPr>
        <w:t>provide for</w:t>
      </w:r>
      <w:r>
        <w:rPr>
          <w:b/>
        </w:rPr>
        <w:t xml:space="preserve"> the worship </w:t>
      </w:r>
      <w:r>
        <w:rPr>
          <w:b/>
          <w:u w:val="single" w:color="000000"/>
        </w:rPr>
        <w:t>not</w:t>
      </w:r>
      <w:r>
        <w:rPr>
          <w:u w:val="single" w:color="000000"/>
        </w:rPr>
        <w:t xml:space="preserve"> of</w:t>
      </w:r>
      <w:r>
        <w:t xml:space="preserve"> </w:t>
      </w:r>
      <w:r>
        <w:rPr>
          <w:b/>
          <w:u w:val="single" w:color="000000"/>
        </w:rPr>
        <w:t>Judaism</w:t>
      </w:r>
      <w:r>
        <w:rPr>
          <w:u w:val="single" w:color="000000"/>
        </w:rPr>
        <w:t xml:space="preserve"> nor of </w:t>
      </w:r>
      <w:r>
        <w:rPr>
          <w:b/>
          <w:u w:val="single" w:color="000000"/>
        </w:rPr>
        <w:t>Islam</w:t>
      </w:r>
      <w:r>
        <w:rPr>
          <w:u w:val="single" w:color="000000"/>
        </w:rPr>
        <w:t xml:space="preserve"> nor any other </w:t>
      </w:r>
      <w:r>
        <w:rPr>
          <w:b/>
          <w:u w:val="single" w:color="000000"/>
        </w:rPr>
        <w:t>Non-</w:t>
      </w:r>
      <w:r>
        <w:rPr>
          <w:u w:val="single" w:color="000000"/>
        </w:rPr>
        <w:t>Christian religion</w:t>
      </w:r>
      <w:r>
        <w:t xml:space="preserve"> but </w:t>
      </w:r>
      <w:r>
        <w:rPr>
          <w:b/>
        </w:rPr>
        <w:t>specifically</w:t>
      </w:r>
      <w:r>
        <w:t xml:space="preserve"> for that of the “</w:t>
      </w:r>
      <w:r>
        <w:rPr>
          <w:b/>
          <w:u w:val="single" w:color="000000"/>
        </w:rPr>
        <w:t>Church</w:t>
      </w:r>
      <w:r>
        <w:rPr>
          <w:u w:val="single" w:color="000000"/>
        </w:rPr>
        <w:t xml:space="preserve"> of our common </w:t>
      </w:r>
      <w:r>
        <w:rPr>
          <w:b/>
          <w:u w:val="single" w:color="000000"/>
        </w:rPr>
        <w:t>Lord</w:t>
      </w:r>
      <w:r>
        <w:t xml:space="preserve"> and “</w:t>
      </w:r>
      <w:r>
        <w:rPr>
          <w:b/>
          <w:u w:val="single" w:color="000000"/>
        </w:rPr>
        <w:t>ecclesiastical</w:t>
      </w:r>
      <w:r>
        <w:t xml:space="preserve"> assemblies” of “</w:t>
      </w:r>
      <w:r>
        <w:rPr>
          <w:b/>
          <w:u w:val="single" w:color="000000"/>
        </w:rPr>
        <w:t>Christians</w:t>
      </w:r>
      <w:r>
        <w:t>” even “as</w:t>
      </w:r>
      <w:r>
        <w:t xml:space="preserve"> </w:t>
      </w:r>
      <w:r>
        <w:rPr>
          <w:b/>
          <w:u w:val="single" w:color="000000"/>
        </w:rPr>
        <w:t>Jesus Christ</w:t>
      </w:r>
      <w:r>
        <w:t xml:space="preserve"> hath appointed” is </w:t>
      </w:r>
      <w:r>
        <w:rPr>
          <w:u w:val="single" w:color="000000"/>
        </w:rPr>
        <w:t>clear</w:t>
      </w:r>
      <w:r>
        <w:t xml:space="preserve"> – </w:t>
      </w:r>
      <w:r>
        <w:rPr>
          <w:b/>
        </w:rPr>
        <w:t>particularly</w:t>
      </w:r>
      <w:r>
        <w:t xml:space="preserve"> in the 1788 </w:t>
      </w:r>
      <w:r>
        <w:rPr>
          <w:u w:val="single" w:color="000000"/>
        </w:rPr>
        <w:t>American</w:t>
      </w:r>
      <w:r>
        <w:t xml:space="preserve"> version.</w:t>
      </w:r>
      <w:r>
        <w:rPr>
          <w:vertAlign w:val="superscript"/>
        </w:rPr>
        <w:t>315</w:t>
      </w:r>
      <w:r>
        <w:t xml:space="preserve"> </w:t>
      </w:r>
    </w:p>
    <w:p w:rsidR="00531C72" w:rsidRDefault="0068756F">
      <w:pPr>
        <w:ind w:left="-15" w:right="45"/>
      </w:pPr>
      <w:r>
        <w:t>For indeed, the 1788 American version</w:t>
      </w:r>
      <w:r>
        <w:rPr>
          <w:vertAlign w:val="superscript"/>
        </w:rPr>
        <w:footnoteReference w:id="271"/>
      </w:r>
      <w:r>
        <w:t xml:space="preserve"> replaced the original 1647 British version</w:t>
      </w:r>
      <w:r>
        <w:rPr>
          <w:vertAlign w:val="superscript"/>
        </w:rPr>
        <w:footnoteReference w:id="272"/>
      </w:r>
      <w:r>
        <w:t xml:space="preserve"> of this section</w:t>
      </w:r>
      <w:r>
        <w:rPr>
          <w:vertAlign w:val="superscript"/>
        </w:rPr>
        <w:footnoteReference w:id="273"/>
      </w:r>
      <w:r>
        <w:t xml:space="preserve"> of the </w:t>
      </w:r>
      <w:r>
        <w:rPr>
          <w:i/>
        </w:rPr>
        <w:t>Confession</w:t>
      </w:r>
      <w:r>
        <w:t xml:space="preserve"> </w:t>
      </w:r>
      <w:r>
        <w:rPr>
          <w:u w:val="single" w:color="000000"/>
        </w:rPr>
        <w:t>not</w:t>
      </w:r>
      <w:r>
        <w:t xml:space="preserve"> in order to deny the magistrate’s obligation to enforce the Ten Commandments in political life (which is still taught elsewhere in </w:t>
      </w:r>
      <w:r>
        <w:rPr>
          <w:u w:val="single" w:color="000000"/>
        </w:rPr>
        <w:t>both</w:t>
      </w:r>
      <w:r>
        <w:t xml:space="preserve"> the 1647 British and the 1788 American versions).</w:t>
      </w:r>
      <w:r>
        <w:rPr>
          <w:vertAlign w:val="superscript"/>
        </w:rPr>
        <w:footnoteReference w:id="274"/>
      </w:r>
      <w:r>
        <w:t xml:space="preserve"> It replaced it, merely to make the actual intention of the original </w:t>
      </w:r>
      <w:r>
        <w:t>version even clearer here – namely that this section</w:t>
      </w:r>
      <w:r>
        <w:rPr>
          <w:vertAlign w:val="superscript"/>
        </w:rPr>
        <w:t>318</w:t>
      </w:r>
      <w:r>
        <w:t xml:space="preserve"> of the </w:t>
      </w:r>
      <w:r>
        <w:rPr>
          <w:i/>
        </w:rPr>
        <w:t>Confession</w:t>
      </w:r>
      <w:r>
        <w:t xml:space="preserve"> was not intended “in any such sense as to suppose the civil magistrate hath a controlling power over synods with respect to the exercise of their ministerial authority,” </w:t>
      </w:r>
      <w:r>
        <w:rPr>
          <w:u w:val="single" w:color="000000"/>
        </w:rPr>
        <w:t>as the North</w:t>
      </w:r>
      <w:r>
        <w:rPr>
          <w:u w:val="single" w:color="000000"/>
        </w:rPr>
        <w:t xml:space="preserve"> American Synod had already pointed out in 1729</w:t>
      </w:r>
      <w:r>
        <w:t xml:space="preserve"> some some sixty years before this was further clarified by way of the adoption of the 1788 American version itself.</w:t>
      </w:r>
      <w:r>
        <w:rPr>
          <w:vertAlign w:val="superscript"/>
        </w:rPr>
        <w:footnoteReference w:id="275"/>
      </w:r>
      <w:r>
        <w:t xml:space="preserve"> </w:t>
      </w:r>
    </w:p>
    <w:p w:rsidR="00531C72" w:rsidRDefault="0068756F">
      <w:pPr>
        <w:ind w:left="-15" w:right="45"/>
      </w:pPr>
      <w:r>
        <w:t xml:space="preserve">The 1788 amendment therefore only </w:t>
      </w:r>
      <w:r>
        <w:rPr>
          <w:u w:val="single" w:color="000000"/>
        </w:rPr>
        <w:t>intended</w:t>
      </w:r>
      <w:r>
        <w:t xml:space="preserve"> to remove the last vestiges of possible </w:t>
      </w:r>
      <w:r>
        <w:rPr>
          <w:b/>
          <w:u w:val="single" w:color="000000"/>
        </w:rPr>
        <w:t>Erastia</w:t>
      </w:r>
      <w:r>
        <w:rPr>
          <w:b/>
          <w:u w:val="single" w:color="000000"/>
        </w:rPr>
        <w:t>nism</w:t>
      </w:r>
      <w:r>
        <w:t xml:space="preserve"> from the original </w:t>
      </w:r>
      <w:r>
        <w:rPr>
          <w:i/>
        </w:rPr>
        <w:t>Confession</w:t>
      </w:r>
      <w:r>
        <w:t xml:space="preserve">. It </w:t>
      </w:r>
      <w:r>
        <w:rPr>
          <w:u w:val="single" w:color="000000"/>
        </w:rPr>
        <w:t>no way</w:t>
      </w:r>
      <w:r>
        <w:t xml:space="preserve"> wished to deny the State’s obligation to promote the Church, nor to stifle laws applying the Biblical penalties against crimes. </w:t>
      </w:r>
    </w:p>
    <w:p w:rsidR="00531C72" w:rsidRDefault="0068756F">
      <w:pPr>
        <w:ind w:left="-15" w:right="45"/>
      </w:pPr>
      <w:r>
        <w:t xml:space="preserve">Rev. Professor Daniel Morse, in his 1986 article </w:t>
      </w:r>
      <w:r>
        <w:rPr>
          <w:i/>
        </w:rPr>
        <w:t>The Teaching of the Westminster C</w:t>
      </w:r>
      <w:r>
        <w:rPr>
          <w:i/>
        </w:rPr>
        <w:t xml:space="preserve">onfession of Faith on the Civil Magistrate </w:t>
      </w:r>
      <w:r>
        <w:t xml:space="preserve">(in Dr. Joe Morecraft III’s Atlanta journal </w:t>
      </w:r>
      <w:r>
        <w:rPr>
          <w:i/>
        </w:rPr>
        <w:t>The Counsel of Chalcedon</w:t>
      </w:r>
      <w:r>
        <w:t xml:space="preserve"> VIII:6), rightly insists that chapter 19 of the </w:t>
      </w:r>
      <w:r>
        <w:rPr>
          <w:i/>
        </w:rPr>
        <w:t>Westminster Confession</w:t>
      </w:r>
      <w:r>
        <w:t xml:space="preserve"> teaches that the Law of God is still relevant and applicable for today – </w:t>
      </w:r>
      <w:r>
        <w:rPr>
          <w:b/>
        </w:rPr>
        <w:t>so that we will obey it</w:t>
      </w:r>
      <w:r>
        <w:t xml:space="preserve">. What is in the forefront of 19:4 in the </w:t>
      </w:r>
      <w:r>
        <w:rPr>
          <w:i/>
        </w:rPr>
        <w:t>Confession</w:t>
      </w:r>
      <w:r>
        <w:t>, is not Israel's typological significance – since that cannot possibly have any bearing on other States that have no typological significance – but Israel as it shares common featu</w:t>
      </w:r>
      <w:r>
        <w:t xml:space="preserve">res with all other political entities. All the common everyday problems of crime and punishment, war and defence – and the common features of economics, business, politics, interpersonal relationships </w:t>
      </w:r>
      <w:r>
        <w:rPr>
          <w:i/>
        </w:rPr>
        <w:t>etc</w:t>
      </w:r>
      <w:r>
        <w:t>. that all nations face – Israel faced. God gave ans</w:t>
      </w:r>
      <w:r>
        <w:t xml:space="preserve">wers to Israel for all those problems and situations – so that Israel could be a lighthouse to the other nations in this dark World. </w:t>
      </w:r>
    </w:p>
    <w:p w:rsidR="00531C72" w:rsidRDefault="0068756F">
      <w:pPr>
        <w:ind w:left="-15" w:right="45"/>
      </w:pPr>
      <w:r>
        <w:t xml:space="preserve">Morse then correctly concludes that Ancient Israel helps us to know what God requires of nations today. The </w:t>
      </w:r>
      <w:r>
        <w:rPr>
          <w:i/>
        </w:rPr>
        <w:t>Confession</w:t>
      </w:r>
      <w:r>
        <w:t xml:space="preserve"> say</w:t>
      </w:r>
      <w:r>
        <w:t>s that while the judicial law itself (that is the specific formulation of the law) expired with the State of Israel in 70 A.D., the general equity is still required of other States. And it is important to notice that it is not just general equity as such w</w:t>
      </w:r>
      <w:r>
        <w:t xml:space="preserve">hich is required – but the general equity of </w:t>
      </w:r>
      <w:r>
        <w:rPr>
          <w:u w:val="single" w:color="000000"/>
        </w:rPr>
        <w:t>Old Testament</w:t>
      </w:r>
      <w:r>
        <w:t xml:space="preserve"> </w:t>
      </w:r>
      <w:r>
        <w:rPr>
          <w:u w:val="single" w:color="000000"/>
        </w:rPr>
        <w:t>Israel's</w:t>
      </w:r>
      <w:r>
        <w:t xml:space="preserve"> judicial laws ("</w:t>
      </w:r>
      <w:r>
        <w:rPr>
          <w:b/>
        </w:rPr>
        <w:t>there</w:t>
      </w:r>
      <w:r>
        <w:rPr>
          <w:b/>
          <w:u w:val="single" w:color="000000"/>
        </w:rPr>
        <w:t>of</w:t>
      </w:r>
      <w:r>
        <w:t xml:space="preserve">"). It is </w:t>
      </w:r>
      <w:r>
        <w:rPr>
          <w:b/>
        </w:rPr>
        <w:t>very</w:t>
      </w:r>
      <w:r>
        <w:t xml:space="preserve"> specific – </w:t>
      </w:r>
      <w:r>
        <w:rPr>
          <w:b/>
        </w:rPr>
        <w:t>the</w:t>
      </w:r>
      <w:r>
        <w:t xml:space="preserve"> general equity of the </w:t>
      </w:r>
      <w:r>
        <w:rPr>
          <w:b/>
        </w:rPr>
        <w:t>sundry judicial laws</w:t>
      </w:r>
      <w:r>
        <w:t xml:space="preserve"> originally given to </w:t>
      </w:r>
      <w:r>
        <w:rPr>
          <w:b/>
          <w:u w:val="single" w:color="000000"/>
        </w:rPr>
        <w:t>Israel</w:t>
      </w:r>
      <w:r>
        <w:t xml:space="preserve">. </w:t>
      </w:r>
    </w:p>
    <w:p w:rsidR="00531C72" w:rsidRDefault="0068756F">
      <w:pPr>
        <w:ind w:left="-15" w:right="45"/>
      </w:pPr>
      <w:r>
        <w:t>Morse adds that some cases apply to all times – such as death f</w:t>
      </w:r>
      <w:r>
        <w:t xml:space="preserve">or adultery. For adultery is the same in all times and places. </w:t>
      </w:r>
    </w:p>
    <w:p w:rsidR="00531C72" w:rsidRDefault="0068756F">
      <w:pPr>
        <w:ind w:left="-15" w:right="45"/>
      </w:pPr>
      <w:r>
        <w:t xml:space="preserve">Other cases, such as the requirement that a fence be put on the roofs of newlyconstructed houses (cf. Deuteronomy 22:8), have little relevance to us today </w:t>
      </w:r>
      <w:r>
        <w:rPr>
          <w:b/>
        </w:rPr>
        <w:t>as they stand</w:t>
      </w:r>
      <w:r>
        <w:t xml:space="preserve">. For our roofs are not </w:t>
      </w:r>
      <w:r>
        <w:t>flat, and we do not use them for social gatherings. There are, however, similar situations and equivalent circumstances today (such as high porches and swimming pools). And by studying the Mosaic legislation, we can discern how we should properly apply the</w:t>
      </w:r>
      <w:r>
        <w:t xml:space="preserve"> Moral Law </w:t>
      </w:r>
      <w:r>
        <w:rPr>
          <w:b/>
        </w:rPr>
        <w:t>equitably</w:t>
      </w:r>
      <w:r>
        <w:t xml:space="preserve"> to our modern situation. Thus Rev. Professor Morse. </w:t>
      </w:r>
    </w:p>
    <w:p w:rsidR="00531C72" w:rsidRDefault="0068756F">
      <w:pPr>
        <w:ind w:left="-15" w:right="45"/>
      </w:pPr>
      <w:r>
        <w:t xml:space="preserve">So then, the </w:t>
      </w:r>
      <w:r>
        <w:rPr>
          <w:i/>
        </w:rPr>
        <w:t>Westminster Confession</w:t>
      </w:r>
      <w:r>
        <w:t xml:space="preserve"> 19:4 no way teaches the abolition of the general equity within the judicial laws of Ancient Israel. To the contrary, the </w:t>
      </w:r>
      <w:r>
        <w:rPr>
          <w:i/>
        </w:rPr>
        <w:t>Confession</w:t>
      </w:r>
      <w:r>
        <w:t xml:space="preserve"> here insists t</w:t>
      </w:r>
      <w:r>
        <w:t xml:space="preserve">hat there is indeed a "general equity" within those judicial laws – a general equity which "doth </w:t>
      </w:r>
      <w:r>
        <w:rPr>
          <w:b/>
        </w:rPr>
        <w:t>require</w:t>
      </w:r>
      <w:r>
        <w:t xml:space="preserve">" to be upheld also today. </w:t>
      </w:r>
    </w:p>
    <w:p w:rsidR="00531C72" w:rsidRDefault="0068756F">
      <w:pPr>
        <w:ind w:left="-15" w:right="45"/>
      </w:pPr>
      <w:r>
        <w:t xml:space="preserve">Incidentally, the continuation of this "general equity" even after A.D. 70 – can be seen very clearly also in the very next </w:t>
      </w:r>
      <w:r>
        <w:t xml:space="preserve">chapters (as an essential part of the wider context of chapter 19:4 in the </w:t>
      </w:r>
      <w:r>
        <w:rPr>
          <w:i/>
        </w:rPr>
        <w:t>Confession</w:t>
      </w:r>
      <w:r>
        <w:t xml:space="preserve">). For in its chapter 20:4, we are assured that those who undermine "the light of nature or the known principles of Christianity...may lawfully be called to account and </w:t>
      </w:r>
      <w:r>
        <w:rPr>
          <w:b/>
        </w:rPr>
        <w:t>pr</w:t>
      </w:r>
      <w:r>
        <w:rPr>
          <w:b/>
        </w:rPr>
        <w:t>oceeded against</w:t>
      </w:r>
      <w:r>
        <w:t xml:space="preserve"> – </w:t>
      </w:r>
      <w:r>
        <w:rPr>
          <w:u w:val="single" w:color="000000"/>
        </w:rPr>
        <w:t xml:space="preserve">by the...power of </w:t>
      </w:r>
      <w:r>
        <w:rPr>
          <w:b/>
          <w:u w:val="single" w:color="000000"/>
        </w:rPr>
        <w:t>the civil magistrate</w:t>
      </w:r>
      <w:r>
        <w:t xml:space="preserve">." Modern deviants dishonestly try to re-interpret the 1788 amendment from the perspective of their </w:t>
      </w:r>
      <w:r>
        <w:rPr>
          <w:u w:val="single" w:color="000000"/>
        </w:rPr>
        <w:t>own</w:t>
      </w:r>
      <w:r>
        <w:t xml:space="preserve"> erroneous view advocating a “neutral” or </w:t>
      </w:r>
      <w:r>
        <w:rPr>
          <w:u w:val="single" w:color="000000"/>
        </w:rPr>
        <w:t>Non</w:t>
      </w:r>
      <w:r>
        <w:t xml:space="preserve">-Christian State. But truth demands that the 1788 amendment be interpreted in the sense in which it was </w:t>
      </w:r>
      <w:r>
        <w:rPr>
          <w:u w:val="single" w:color="000000"/>
        </w:rPr>
        <w:t>then</w:t>
      </w:r>
      <w:r>
        <w:t xml:space="preserve"> intended. And </w:t>
      </w:r>
      <w:r>
        <w:rPr>
          <w:u w:val="single" w:color="000000"/>
        </w:rPr>
        <w:t>that</w:t>
      </w:r>
      <w:r>
        <w:t xml:space="preserve"> view advocated merely a </w:t>
      </w:r>
      <w:r>
        <w:rPr>
          <w:u w:val="single" w:color="000000"/>
        </w:rPr>
        <w:t>functional</w:t>
      </w:r>
      <w:r>
        <w:t xml:space="preserve"> separation between an essentially Christian Church (regardless of denomination) </w:t>
      </w:r>
      <w:r>
        <w:rPr>
          <w:u w:val="single" w:color="000000"/>
        </w:rPr>
        <w:t>and an essent</w:t>
      </w:r>
      <w:r>
        <w:rPr>
          <w:u w:val="single" w:color="000000"/>
        </w:rPr>
        <w:t xml:space="preserve">ially </w:t>
      </w:r>
      <w:r>
        <w:rPr>
          <w:b/>
          <w:u w:val="single" w:color="000000"/>
        </w:rPr>
        <w:t>Christian</w:t>
      </w:r>
      <w:r>
        <w:t xml:space="preserve"> </w:t>
      </w:r>
      <w:r>
        <w:rPr>
          <w:u w:val="single" w:color="000000"/>
        </w:rPr>
        <w:t>State</w:t>
      </w:r>
      <w:r>
        <w:t xml:space="preserve">. </w:t>
      </w:r>
    </w:p>
    <w:p w:rsidR="00531C72" w:rsidRDefault="0068756F">
      <w:pPr>
        <w:ind w:left="-15" w:right="45"/>
      </w:pPr>
      <w:r>
        <w:t xml:space="preserve">Hence, both the 1647 British and the 1788 American versions of chapter 23 of the </w:t>
      </w:r>
      <w:r>
        <w:rPr>
          <w:i/>
        </w:rPr>
        <w:t>Westminster Confession</w:t>
      </w:r>
      <w:r>
        <w:t xml:space="preserve"> made it clear that the State’s political officials are never to interfere in Church matters – but the 1788 American version does</w:t>
      </w:r>
      <w:r>
        <w:t xml:space="preserve"> so even more clearly.</w:t>
      </w:r>
      <w:r>
        <w:rPr>
          <w:vertAlign w:val="superscript"/>
        </w:rPr>
        <w:footnoteReference w:id="276"/>
      </w:r>
      <w:r>
        <w:t xml:space="preserve"> Yet the </w:t>
      </w:r>
      <w:r>
        <w:rPr>
          <w:u w:val="single" w:color="000000"/>
        </w:rPr>
        <w:t>immediately</w:t>
      </w:r>
      <w:r>
        <w:t xml:space="preserve"> preceding (1647 British </w:t>
      </w:r>
      <w:r>
        <w:rPr>
          <w:u w:val="single" w:color="000000"/>
        </w:rPr>
        <w:t>and</w:t>
      </w:r>
      <w:r>
        <w:t xml:space="preserve"> 1788 American) sections of the </w:t>
      </w:r>
      <w:r>
        <w:rPr>
          <w:i/>
        </w:rPr>
        <w:t>Confession</w:t>
      </w:r>
      <w:r>
        <w:t>, also make it abundantly clear that magistrates or civil governments are indeed to wield “the power of the sword”</w:t>
      </w:r>
      <w:r>
        <w:rPr>
          <w:vertAlign w:val="superscript"/>
        </w:rPr>
        <w:footnoteReference w:id="277"/>
      </w:r>
      <w:r>
        <w:t xml:space="preserve"> in their God-ordained “defe</w:t>
      </w:r>
      <w:r>
        <w:t xml:space="preserve">nce and encouragement of them that are </w:t>
      </w:r>
      <w:r>
        <w:rPr>
          <w:u w:val="single" w:color="000000"/>
        </w:rPr>
        <w:t>good</w:t>
      </w:r>
      <w:r>
        <w:t xml:space="preserve">, and for the punishment of </w:t>
      </w:r>
      <w:r>
        <w:rPr>
          <w:u w:val="single" w:color="000000"/>
        </w:rPr>
        <w:t>evil</w:t>
      </w:r>
      <w:r>
        <w:t>-doers.”</w:t>
      </w:r>
      <w:r>
        <w:rPr>
          <w:vertAlign w:val="superscript"/>
        </w:rPr>
        <w:footnoteReference w:id="278"/>
      </w:r>
      <w:r>
        <w:t xml:space="preserve"> </w:t>
      </w:r>
    </w:p>
    <w:p w:rsidR="00531C72" w:rsidRDefault="0068756F">
      <w:pPr>
        <w:spacing w:after="245"/>
        <w:ind w:left="-15" w:right="45"/>
      </w:pPr>
      <w:r>
        <w:t xml:space="preserve">Now the </w:t>
      </w:r>
      <w:r>
        <w:rPr>
          <w:i/>
        </w:rPr>
        <w:t>Confession</w:t>
      </w:r>
      <w:r>
        <w:t xml:space="preserve"> implies that “them that are </w:t>
      </w:r>
      <w:r>
        <w:rPr>
          <w:u w:val="single" w:color="000000"/>
        </w:rPr>
        <w:t>good</w:t>
      </w:r>
      <w:r>
        <w:t>” are Commandment-</w:t>
      </w:r>
      <w:r>
        <w:rPr>
          <w:u w:val="single" w:color="000000"/>
        </w:rPr>
        <w:t>keepers</w:t>
      </w:r>
      <w:r>
        <w:t>, and that “</w:t>
      </w:r>
      <w:r>
        <w:rPr>
          <w:u w:val="single" w:color="000000"/>
        </w:rPr>
        <w:t>evil</w:t>
      </w:r>
      <w:r>
        <w:t>-doers” are Commandment-</w:t>
      </w:r>
      <w:r>
        <w:rPr>
          <w:u w:val="single" w:color="000000"/>
        </w:rPr>
        <w:t>breakers</w:t>
      </w:r>
      <w:r>
        <w:rPr>
          <w:vertAlign w:val="superscript"/>
        </w:rPr>
        <w:footnoteReference w:id="279"/>
      </w:r>
      <w:r>
        <w:t xml:space="preserve"> – compare too I John 3:4,12. However, the 17</w:t>
      </w:r>
      <w:r>
        <w:t xml:space="preserve">88 American version of the </w:t>
      </w:r>
      <w:r>
        <w:rPr>
          <w:i/>
        </w:rPr>
        <w:t>Confession</w:t>
      </w:r>
      <w:r>
        <w:t xml:space="preserve"> – just like Calvin of old – not only requires the magistrates “to </w:t>
      </w:r>
      <w:r>
        <w:rPr>
          <w:u w:val="single" w:color="000000"/>
        </w:rPr>
        <w:t>maintain</w:t>
      </w:r>
      <w:r>
        <w:t xml:space="preserve"> piety, justice, and peace” and as “nursingfathers” to “protect the </w:t>
      </w:r>
      <w:r>
        <w:rPr>
          <w:u w:val="single" w:color="000000"/>
        </w:rPr>
        <w:t>Church</w:t>
      </w:r>
      <w:r>
        <w:t xml:space="preserve"> of our common Lord.”</w:t>
      </w:r>
      <w:r>
        <w:rPr>
          <w:vertAlign w:val="superscript"/>
        </w:rPr>
        <w:footnoteReference w:id="280"/>
      </w:r>
      <w:r>
        <w:t xml:space="preserve"> Still more, it even insists that the </w:t>
      </w:r>
      <w:r>
        <w:rPr>
          <w:u w:val="single" w:color="000000"/>
        </w:rPr>
        <w:t>magistrate</w:t>
      </w:r>
      <w:r>
        <w:rPr>
          <w:u w:val="single" w:color="000000"/>
        </w:rPr>
        <w:t>s themselves</w:t>
      </w:r>
      <w:r>
        <w:t xml:space="preserve"> “must be </w:t>
      </w:r>
      <w:r>
        <w:rPr>
          <w:u w:val="single" w:color="000000"/>
        </w:rPr>
        <w:t>just</w:t>
      </w:r>
      <w:r>
        <w:t xml:space="preserve">, ruling in the </w:t>
      </w:r>
      <w:r>
        <w:rPr>
          <w:u w:val="single" w:color="000000"/>
        </w:rPr>
        <w:t>fear of God</w:t>
      </w:r>
      <w:r>
        <w:t>.”</w:t>
      </w:r>
      <w:r>
        <w:rPr>
          <w:vertAlign w:val="superscript"/>
        </w:rPr>
        <w:footnoteReference w:id="281"/>
      </w:r>
      <w:r>
        <w:t xml:space="preserve"> </w:t>
      </w:r>
    </w:p>
    <w:p w:rsidR="00531C72" w:rsidRDefault="0068756F">
      <w:pPr>
        <w:spacing w:after="256"/>
        <w:ind w:left="-15" w:right="45"/>
      </w:pPr>
      <w:r>
        <w:t xml:space="preserve">According to the </w:t>
      </w:r>
      <w:r>
        <w:rPr>
          <w:i/>
        </w:rPr>
        <w:t>Confession</w:t>
      </w:r>
      <w:r>
        <w:t>, this means that the magistrates must also themselves personally keep the First and the Sixth and the Eighth and the Ninth and the Tenth (</w:t>
      </w:r>
      <w:r>
        <w:rPr>
          <w:i/>
        </w:rPr>
        <w:t>etc</w:t>
      </w:r>
      <w:r>
        <w:t>.) Commandments – by respecti</w:t>
      </w:r>
      <w:r>
        <w:t xml:space="preserve">vely fearing God devoutly, abhorring violence, giving alms to the people, shunning false accusations, and being content with their own wages. This is what the </w:t>
      </w:r>
      <w:r>
        <w:rPr>
          <w:i/>
        </w:rPr>
        <w:t>Confession</w:t>
      </w:r>
      <w:r>
        <w:t xml:space="preserve"> maintains.</w:t>
      </w:r>
      <w:r>
        <w:rPr>
          <w:vertAlign w:val="superscript"/>
        </w:rPr>
        <w:footnoteReference w:id="282"/>
      </w:r>
      <w:r>
        <w:t xml:space="preserve"> </w:t>
      </w:r>
    </w:p>
    <w:p w:rsidR="00531C72" w:rsidRDefault="0068756F">
      <w:pPr>
        <w:spacing w:after="245"/>
        <w:ind w:left="-15" w:right="45"/>
      </w:pPr>
      <w:r>
        <w:t xml:space="preserve">The </w:t>
      </w:r>
      <w:r>
        <w:rPr>
          <w:u w:val="single" w:color="000000"/>
        </w:rPr>
        <w:t>Moral Law</w:t>
      </w:r>
      <w:r>
        <w:t xml:space="preserve"> is the only unchanging standard of goodness and justice in </w:t>
      </w:r>
      <w:r>
        <w:t xml:space="preserve">the World, according to the </w:t>
      </w:r>
      <w:r>
        <w:rPr>
          <w:i/>
        </w:rPr>
        <w:t>Catechism</w:t>
      </w:r>
      <w:r>
        <w:t>.</w:t>
      </w:r>
      <w:r>
        <w:rPr>
          <w:vertAlign w:val="superscript"/>
        </w:rPr>
        <w:footnoteReference w:id="283"/>
      </w:r>
      <w:r>
        <w:t xml:space="preserve"> Hence it must necessarily follow (as the </w:t>
      </w:r>
      <w:r>
        <w:rPr>
          <w:i/>
        </w:rPr>
        <w:t>Catechism</w:t>
      </w:r>
      <w:r>
        <w:t xml:space="preserve"> also implies) that the civil authorities are perpetually required by God to uphold the Decalogue as such, </w:t>
      </w:r>
      <w:r>
        <w:rPr>
          <w:u w:val="single" w:color="000000"/>
        </w:rPr>
        <w:t>both</w:t>
      </w:r>
      <w:r>
        <w:t xml:space="preserve"> in their own private lives </w:t>
      </w:r>
      <w:r>
        <w:rPr>
          <w:u w:val="single" w:color="000000"/>
        </w:rPr>
        <w:t>as well as</w:t>
      </w:r>
      <w:r>
        <w:t xml:space="preserve"> in their affairs of State.</w:t>
      </w:r>
      <w:r>
        <w:rPr>
          <w:vertAlign w:val="superscript"/>
        </w:rPr>
        <w:footnoteReference w:id="284"/>
      </w:r>
      <w:r>
        <w:t xml:space="preserve"> </w:t>
      </w:r>
    </w:p>
    <w:p w:rsidR="00531C72" w:rsidRDefault="0068756F">
      <w:pPr>
        <w:spacing w:after="252"/>
        <w:ind w:left="-15" w:right="45"/>
      </w:pPr>
      <w:r>
        <w:t xml:space="preserve">The same position is borne out elsewhere in (the 1647 British </w:t>
      </w:r>
      <w:r>
        <w:rPr>
          <w:u w:val="single" w:color="000000"/>
        </w:rPr>
        <w:t>and</w:t>
      </w:r>
      <w:r>
        <w:t xml:space="preserve"> 1780 American version of) the </w:t>
      </w:r>
      <w:r>
        <w:rPr>
          <w:i/>
        </w:rPr>
        <w:t>Westminster Confession</w:t>
      </w:r>
      <w:r>
        <w:t>.</w:t>
      </w:r>
      <w:r>
        <w:rPr>
          <w:vertAlign w:val="superscript"/>
        </w:rPr>
        <w:footnoteReference w:id="285"/>
      </w:r>
      <w:r>
        <w:t xml:space="preserve"> For there one reads that those who oppose “any lawful power, ...whether it be civil or ecclesiastical,” b</w:t>
      </w:r>
      <w:r>
        <w:t xml:space="preserve">y “publishing...opinions or maintaining practices contrary to that light of nature” or God’s </w:t>
      </w:r>
      <w:r>
        <w:rPr>
          <w:u w:val="single" w:color="000000"/>
        </w:rPr>
        <w:t>Moral Law of nature</w:t>
      </w:r>
      <w:r>
        <w:rPr>
          <w:vertAlign w:val="superscript"/>
        </w:rPr>
        <w:footnoteReference w:id="286"/>
      </w:r>
      <w:r>
        <w:t xml:space="preserve"> “or to the known principles of </w:t>
      </w:r>
      <w:r>
        <w:rPr>
          <w:u w:val="single" w:color="000000"/>
        </w:rPr>
        <w:t>Christianity</w:t>
      </w:r>
      <w:r>
        <w:t>, ...may lawfully be called to account.”</w:t>
      </w:r>
      <w:r>
        <w:rPr>
          <w:vertAlign w:val="superscript"/>
        </w:rPr>
        <w:t>330</w:t>
      </w:r>
      <w:r>
        <w:t xml:space="preserve"> </w:t>
      </w:r>
    </w:p>
    <w:p w:rsidR="00531C72" w:rsidRDefault="0068756F">
      <w:pPr>
        <w:ind w:left="-15" w:right="45"/>
      </w:pPr>
      <w:r>
        <w:t>What are the pernicious practices and opinions for whi</w:t>
      </w:r>
      <w:r>
        <w:t>ch men are lawfully accountable?</w:t>
      </w:r>
      <w:r>
        <w:rPr>
          <w:vertAlign w:val="superscript"/>
        </w:rPr>
        <w:t>330</w:t>
      </w:r>
      <w:r>
        <w:t xml:space="preserve"> According to the </w:t>
      </w:r>
      <w:r>
        <w:rPr>
          <w:i/>
        </w:rPr>
        <w:t>Confession</w:t>
      </w:r>
      <w:r>
        <w:t>’s footnotes at this point,</w:t>
      </w:r>
      <w:r>
        <w:rPr>
          <w:vertAlign w:val="superscript"/>
        </w:rPr>
        <w:footnoteReference w:id="287"/>
      </w:r>
      <w:r>
        <w:t xml:space="preserve"> such would include the following: </w:t>
      </w:r>
      <w:r>
        <w:rPr>
          <w:u w:val="single" w:color="000000"/>
        </w:rPr>
        <w:t>idolatry</w:t>
      </w:r>
      <w:r>
        <w:t xml:space="preserve"> and </w:t>
      </w:r>
      <w:r>
        <w:rPr>
          <w:u w:val="single" w:color="000000"/>
        </w:rPr>
        <w:t>Sodomy</w:t>
      </w:r>
      <w:r>
        <w:t xml:space="preserve"> and </w:t>
      </w:r>
      <w:r>
        <w:rPr>
          <w:u w:val="single" w:color="000000"/>
        </w:rPr>
        <w:t>Lesbianism</w:t>
      </w:r>
      <w:r>
        <w:t xml:space="preserve"> (“knowing the judgment of God that they which commit such things are worthy of death, Rom. 1:32</w:t>
      </w:r>
      <w:r>
        <w:t>”);</w:t>
      </w:r>
      <w:r>
        <w:rPr>
          <w:vertAlign w:val="superscript"/>
        </w:rPr>
        <w:footnoteReference w:id="288"/>
      </w:r>
      <w:r>
        <w:t xml:space="preserve"> </w:t>
      </w:r>
      <w:r>
        <w:rPr>
          <w:u w:val="single" w:color="000000"/>
        </w:rPr>
        <w:t>incest</w:t>
      </w:r>
      <w:r>
        <w:t xml:space="preserve"> and </w:t>
      </w:r>
      <w:r>
        <w:rPr>
          <w:u w:val="single" w:color="000000"/>
        </w:rPr>
        <w:t>fornication</w:t>
      </w:r>
      <w:r>
        <w:t xml:space="preserve"> and </w:t>
      </w:r>
      <w:r>
        <w:rPr>
          <w:u w:val="single" w:color="000000"/>
        </w:rPr>
        <w:t>covetousness</w:t>
      </w:r>
      <w:r>
        <w:t xml:space="preserve"> and </w:t>
      </w:r>
      <w:r>
        <w:rPr>
          <w:u w:val="single" w:color="000000"/>
        </w:rPr>
        <w:t>railing</w:t>
      </w:r>
      <w:r>
        <w:t xml:space="preserve"> and </w:t>
      </w:r>
      <w:r>
        <w:rPr>
          <w:u w:val="single" w:color="000000"/>
        </w:rPr>
        <w:t>drunkenness</w:t>
      </w:r>
      <w:r>
        <w:t xml:space="preserve"> and </w:t>
      </w:r>
      <w:r>
        <w:rPr>
          <w:u w:val="single" w:color="000000"/>
        </w:rPr>
        <w:t>extortion</w:t>
      </w:r>
      <w:r>
        <w:t xml:space="preserve"> (“I Cor. 5:1,5,11”); </w:t>
      </w:r>
      <w:r>
        <w:rPr>
          <w:u w:val="single" w:color="000000"/>
        </w:rPr>
        <w:t>antichristian doctrine</w:t>
      </w:r>
      <w:r>
        <w:t xml:space="preserve"> (“II John 10-11”); </w:t>
      </w:r>
      <w:r>
        <w:rPr>
          <w:u w:val="single" w:color="000000"/>
        </w:rPr>
        <w:t>disobedience</w:t>
      </w:r>
      <w:r>
        <w:t xml:space="preserve"> (“II Thess. 3:14”); </w:t>
      </w:r>
      <w:r>
        <w:rPr>
          <w:u w:val="single" w:color="000000"/>
        </w:rPr>
        <w:t>ungodliness</w:t>
      </w:r>
      <w:r>
        <w:t xml:space="preserve"> (“I Tim. 6:3-5”); </w:t>
      </w:r>
      <w:r>
        <w:rPr>
          <w:u w:val="single" w:color="000000"/>
        </w:rPr>
        <w:t>vain talk and deceit</w:t>
      </w:r>
      <w:r>
        <w:t xml:space="preserve"> (“Tit. 1:10-13”); </w:t>
      </w:r>
      <w:r>
        <w:rPr>
          <w:u w:val="single" w:color="000000"/>
        </w:rPr>
        <w:t>chur</w:t>
      </w:r>
      <w:r>
        <w:rPr>
          <w:u w:val="single" w:color="000000"/>
        </w:rPr>
        <w:t>ch-splitting or</w:t>
      </w:r>
      <w:r>
        <w:t xml:space="preserve"> </w:t>
      </w:r>
      <w:r>
        <w:rPr>
          <w:u w:val="single" w:color="000000"/>
        </w:rPr>
        <w:t>heresy</w:t>
      </w:r>
      <w:r>
        <w:t xml:space="preserve"> (“Tit. 3:10”); </w:t>
      </w:r>
      <w:r>
        <w:rPr>
          <w:u w:val="single" w:color="000000"/>
        </w:rPr>
        <w:t>blasphemy</w:t>
      </w:r>
      <w:r>
        <w:t xml:space="preserve"> (“I Tim. 1:19-20”); </w:t>
      </w:r>
      <w:r>
        <w:rPr>
          <w:u w:val="single" w:color="000000"/>
        </w:rPr>
        <w:t>irreconcilability</w:t>
      </w:r>
      <w:r>
        <w:t xml:space="preserve"> (“Matt. 18:15-17”); </w:t>
      </w:r>
      <w:r>
        <w:rPr>
          <w:u w:val="single" w:color="000000"/>
        </w:rPr>
        <w:t>evil and lies</w:t>
      </w:r>
      <w:r>
        <w:t xml:space="preserve"> and Balaam-like </w:t>
      </w:r>
      <w:r>
        <w:rPr>
          <w:u w:val="single" w:color="000000"/>
        </w:rPr>
        <w:t>opposition to covenant-keeping</w:t>
      </w:r>
      <w:r>
        <w:t xml:space="preserve"> and Nicolaitan-like </w:t>
      </w:r>
      <w:r>
        <w:rPr>
          <w:u w:val="single" w:color="000000"/>
        </w:rPr>
        <w:t>antinomianism</w:t>
      </w:r>
      <w:r>
        <w:t xml:space="preserve"> and Jezebel-like </w:t>
      </w:r>
      <w:r>
        <w:rPr>
          <w:u w:val="single" w:color="000000"/>
        </w:rPr>
        <w:t>instruction in seduction</w:t>
      </w:r>
      <w:r>
        <w:t xml:space="preserve"> (“Rev. 2:2,14</w:t>
      </w:r>
      <w:r>
        <w:t xml:space="preserve">,14,20”); and </w:t>
      </w:r>
      <w:r>
        <w:rPr>
          <w:u w:val="single" w:color="000000"/>
        </w:rPr>
        <w:t>synagogic Satanism</w:t>
      </w:r>
      <w:r>
        <w:t xml:space="preserve"> (“Rev. 3:9”); </w:t>
      </w:r>
      <w:r>
        <w:rPr>
          <w:i/>
        </w:rPr>
        <w:t>etc</w:t>
      </w:r>
      <w:r>
        <w:t>.</w:t>
      </w:r>
      <w:r>
        <w:rPr>
          <w:vertAlign w:val="superscript"/>
        </w:rPr>
        <w:footnoteReference w:id="289"/>
      </w:r>
      <w:r>
        <w:t xml:space="preserve"> </w:t>
      </w:r>
    </w:p>
    <w:p w:rsidR="00531C72" w:rsidRDefault="0068756F">
      <w:pPr>
        <w:spacing w:after="246"/>
        <w:ind w:left="-15" w:right="45"/>
      </w:pPr>
      <w:r>
        <w:t xml:space="preserve">Even the unamended (British </w:t>
      </w:r>
      <w:r>
        <w:rPr>
          <w:u w:val="single" w:color="000000"/>
        </w:rPr>
        <w:t>and</w:t>
      </w:r>
      <w:r>
        <w:t xml:space="preserve"> American) </w:t>
      </w:r>
      <w:r>
        <w:rPr>
          <w:i/>
        </w:rPr>
        <w:t>Westminster Larger Catechism</w:t>
      </w:r>
      <w:r>
        <w:t xml:space="preserve"> corroborates the foregoing obligation of political and other superiors to punish overt public transgression of God’s Moral Law. For</w:t>
      </w:r>
      <w:r>
        <w:t xml:space="preserve"> “that which is forbidden or commanded to ourselves, we are bound, according to our places, to endeavour that it may be avoided or performed by others, according to the duties of their places (Ex. 20:10; Lev. 19:17; Gen. 18:19; Josh. 24:15; Deut. 6:6-7.”</w:t>
      </w:r>
      <w:r>
        <w:rPr>
          <w:vertAlign w:val="superscript"/>
        </w:rPr>
        <w:t>33</w:t>
      </w:r>
      <w:r>
        <w:rPr>
          <w:vertAlign w:val="superscript"/>
        </w:rPr>
        <w:t>5</w:t>
      </w:r>
      <w:r>
        <w:t xml:space="preserve"> And this duty of encouraging those subject to us to keep the Moral Law falls on “all superiors in age (I Tim. 5:1-2) and gifts (Gen. 4:20-22 &amp; 45:8); and especially [on] such as, by God’s ordinance, are over us in [a] place of authority, whether in famil</w:t>
      </w:r>
      <w:r>
        <w:t xml:space="preserve">y (II Kgs. 5:13), church (II Kgs. 2:12 &amp; 13:14 &amp; Gal. 4:19), </w:t>
      </w:r>
      <w:r>
        <w:rPr>
          <w:u w:val="single" w:color="000000"/>
        </w:rPr>
        <w:t>or</w:t>
      </w:r>
      <w:r>
        <w:t xml:space="preserve"> </w:t>
      </w:r>
      <w:r>
        <w:rPr>
          <w:u w:val="single" w:color="000000"/>
        </w:rPr>
        <w:t>commonwealth</w:t>
      </w:r>
      <w:r>
        <w:t xml:space="preserve"> (Isa. 49:23).”</w:t>
      </w:r>
      <w:r>
        <w:rPr>
          <w:vertAlign w:val="superscript"/>
        </w:rPr>
        <w:t>336</w:t>
      </w:r>
      <w:r>
        <w:t xml:space="preserve"> Indeed, “commonwealth” means</w:t>
      </w:r>
      <w:r>
        <w:rPr>
          <w:b/>
        </w:rPr>
        <w:t xml:space="preserve"> </w:t>
      </w:r>
      <w:r>
        <w:rPr>
          <w:b/>
          <w:u w:val="single" w:color="000000"/>
        </w:rPr>
        <w:t>political government</w:t>
      </w:r>
      <w:r>
        <w:t xml:space="preserve">! </w:t>
      </w:r>
    </w:p>
    <w:p w:rsidR="00531C72" w:rsidRDefault="0068756F">
      <w:pPr>
        <w:spacing w:after="288"/>
        <w:ind w:left="-15" w:right="45"/>
      </w:pPr>
      <w:r>
        <w:t xml:space="preserve">Inferiors, or those subject to such functional “superiors,” should give “willing obedience to their </w:t>
      </w:r>
      <w:r>
        <w:rPr>
          <w:u w:val="single" w:color="000000"/>
        </w:rPr>
        <w:t>lawful</w:t>
      </w:r>
      <w:r>
        <w:t xml:space="preserve"> commands and counsels (Eph. 6:1-7 and I Pet. 2:13-14 and Rom. 13:1-5 [</w:t>
      </w:r>
      <w:r>
        <w:rPr>
          <w:i/>
        </w:rPr>
        <w:t>cf</w:t>
      </w:r>
      <w:r>
        <w:t>. vv. 8-10] and Heb. 13:17 and Prov. 4:3-4 &amp; 23:22 and Ex. 18:19,24).”</w:t>
      </w:r>
      <w:r>
        <w:rPr>
          <w:vertAlign w:val="superscript"/>
        </w:rPr>
        <w:t>337</w:t>
      </w:r>
      <w:r>
        <w:t xml:space="preserve"> They may not engage in “rebellion” (II Sam. 15:1-12) against their persons (</w:t>
      </w:r>
      <w:r>
        <w:rPr>
          <w:i/>
        </w:rPr>
        <w:t>cf</w:t>
      </w:r>
      <w:r>
        <w:t>. Ex. 21:15 &amp; Deut. 21:18f requ</w:t>
      </w:r>
      <w:r>
        <w:t xml:space="preserve">iring the death penalty for smiting parents, both of which texts are cited in the </w:t>
      </w:r>
      <w:r>
        <w:rPr>
          <w:i/>
        </w:rPr>
        <w:t>Westminster Larger Catechism</w:t>
      </w:r>
      <w:r>
        <w:t xml:space="preserve"> 128). Nor may they rebel against their superiors’s “places” – in their “</w:t>
      </w:r>
      <w:r>
        <w:rPr>
          <w:u w:val="single" w:color="000000"/>
        </w:rPr>
        <w:t>lawful</w:t>
      </w:r>
      <w:r>
        <w:t xml:space="preserve"> counsels, commands, and corrections” (</w:t>
      </w:r>
      <w:r>
        <w:rPr>
          <w:i/>
        </w:rPr>
        <w:t>cf</w:t>
      </w:r>
      <w:r>
        <w:t>. Deut. 21:18-21, requirin</w:t>
      </w:r>
      <w:r>
        <w:t>g the death penalty for incorrigible rebels and gluttons and drunkards).</w:t>
      </w:r>
      <w:r>
        <w:rPr>
          <w:vertAlign w:val="superscript"/>
        </w:rPr>
        <w:t>338</w:t>
      </w:r>
      <w:r>
        <w:t xml:space="preserve"> </w:t>
      </w:r>
    </w:p>
    <w:p w:rsidR="00531C72" w:rsidRDefault="0068756F">
      <w:pPr>
        <w:ind w:left="-15" w:right="45"/>
      </w:pPr>
      <w:r>
        <w:t>Similarly, however, “superiors” in their turn must constantly be “commending and rewarding such as do well (I Pet. 2:14 and Rom. 13:3 and Est. 6:3)”</w:t>
      </w:r>
      <w:r>
        <w:rPr>
          <w:vertAlign w:val="superscript"/>
        </w:rPr>
        <w:t>339</w:t>
      </w:r>
      <w:r>
        <w:t xml:space="preserve"> – and “discountenancing, re</w:t>
      </w:r>
      <w:r>
        <w:t xml:space="preserve">proving, and chastising such as do ill (Rom. 13:3-4 and Prov. 29:15 </w:t>
      </w:r>
    </w:p>
    <w:p w:rsidR="00531C72" w:rsidRDefault="0068756F">
      <w:pPr>
        <w:spacing w:after="174" w:line="259" w:lineRule="auto"/>
        <w:ind w:left="0" w:firstLine="0"/>
      </w:pPr>
      <w:r>
        <w:rPr>
          <w:strike/>
        </w:rPr>
        <w:t xml:space="preserve">                                                                                                                                                </w:t>
      </w:r>
      <w:r>
        <w:t xml:space="preserve"> </w:t>
      </w:r>
    </w:p>
    <w:p w:rsidR="00531C72" w:rsidRDefault="0068756F">
      <w:pPr>
        <w:spacing w:after="5" w:line="248" w:lineRule="auto"/>
        <w:ind w:left="271" w:right="43" w:hanging="10"/>
      </w:pPr>
      <w:r>
        <w:rPr>
          <w:sz w:val="19"/>
        </w:rPr>
        <w:t xml:space="preserve">God’s Christian people), “Isa. 49:23”; and </w:t>
      </w:r>
      <w:r>
        <w:rPr>
          <w:sz w:val="19"/>
          <w:u w:val="single" w:color="000000"/>
        </w:rPr>
        <w:t>idolatry and lies are to be exterminated</w:t>
      </w:r>
      <w:r>
        <w:rPr>
          <w:sz w:val="19"/>
        </w:rPr>
        <w:t xml:space="preserve"> or put an end to, “Zech. 13:2-3.” </w:t>
      </w:r>
    </w:p>
    <w:p w:rsidR="00531C72" w:rsidRDefault="0068756F">
      <w:pPr>
        <w:spacing w:after="0" w:line="259" w:lineRule="auto"/>
        <w:ind w:left="276" w:firstLine="0"/>
        <w:jc w:val="left"/>
      </w:pPr>
      <w:r>
        <w:rPr>
          <w:sz w:val="19"/>
        </w:rPr>
        <w:t xml:space="preserve"> </w:t>
      </w:r>
    </w:p>
    <w:p w:rsidR="00531C72" w:rsidRDefault="0068756F">
      <w:pPr>
        <w:spacing w:after="5" w:line="248" w:lineRule="auto"/>
        <w:ind w:left="271" w:right="43" w:hanging="10"/>
      </w:pPr>
      <w:r>
        <w:rPr>
          <w:sz w:val="19"/>
        </w:rPr>
        <w:t>These formulations have never been challenged by Non-American conservative Presbyterian denominations (</w:t>
      </w:r>
      <w:r>
        <w:rPr>
          <w:i/>
          <w:sz w:val="19"/>
        </w:rPr>
        <w:t>e.g.</w:t>
      </w:r>
      <w:r>
        <w:rPr>
          <w:sz w:val="19"/>
        </w:rPr>
        <w:t xml:space="preserve"> the Free Church and the Fre</w:t>
      </w:r>
      <w:r>
        <w:rPr>
          <w:sz w:val="19"/>
        </w:rPr>
        <w:t xml:space="preserve">e Presbyterians in Scotland and the Westminster Standard Presbyterian Church of New Zealand and the Presbyterian Church of Australia and the Presbyterian Church of Eastern Australia). Only in </w:t>
      </w:r>
      <w:r>
        <w:rPr>
          <w:sz w:val="19"/>
          <w:u w:val="single" w:color="000000"/>
        </w:rPr>
        <w:t>some</w:t>
      </w:r>
      <w:r>
        <w:rPr>
          <w:sz w:val="19"/>
        </w:rPr>
        <w:t xml:space="preserve"> of the United States’ Presbyterian Churches (but nowhere el</w:t>
      </w:r>
      <w:r>
        <w:rPr>
          <w:sz w:val="19"/>
        </w:rPr>
        <w:t xml:space="preserve">se throughout the conservative Presbyterian World) was this </w:t>
      </w:r>
      <w:r>
        <w:rPr>
          <w:i/>
          <w:sz w:val="19"/>
        </w:rPr>
        <w:t>W.C.F.</w:t>
      </w:r>
      <w:r>
        <w:rPr>
          <w:sz w:val="19"/>
        </w:rPr>
        <w:t xml:space="preserve"> 20:4r omitted. And even in the United States itself, small Presbyterian groups such as the Reformed Presbyterians (or Covenanters) and the Free Presbyterians and the Reformed Presbyterian C</w:t>
      </w:r>
      <w:r>
        <w:rPr>
          <w:sz w:val="19"/>
        </w:rPr>
        <w:t xml:space="preserve">hurch in North America and the Reformed Presbyterian Church in the United States still uphold 20:4r together with the original unamended version of the </w:t>
      </w:r>
      <w:r>
        <w:rPr>
          <w:i/>
          <w:sz w:val="19"/>
        </w:rPr>
        <w:t>Confession</w:t>
      </w:r>
      <w:r>
        <w:rPr>
          <w:sz w:val="19"/>
        </w:rPr>
        <w:t xml:space="preserve">’s 23:3fg as well. Other modern presbyterial Churches which still resist possible revision of </w:t>
      </w:r>
      <w:r>
        <w:rPr>
          <w:sz w:val="19"/>
        </w:rPr>
        <w:t xml:space="preserve">the similar art. 36 of the </w:t>
      </w:r>
      <w:r>
        <w:rPr>
          <w:i/>
          <w:sz w:val="19"/>
        </w:rPr>
        <w:t>Belgic Confession</w:t>
      </w:r>
      <w:r>
        <w:rPr>
          <w:sz w:val="19"/>
        </w:rPr>
        <w:t>, include the Reformed Church in America (thus Rev. Terlouw), the Reformed Churches of Australia, of New Zealand, of Ceylon, of South Africa (the R.C.S.A., the D.R.C. of S.A., and the N.H.K.A. [and all of their d</w:t>
      </w:r>
      <w:r>
        <w:rPr>
          <w:sz w:val="19"/>
        </w:rPr>
        <w:t>aughter Synods]), and the Christian Reformed Churches in the Netherlands. And even within the liberal Reformed Church of Holland (Hervormde Kerk), conservatives like Hoedemaker and Haitjema and Van Ruler have strongly defended the unamended original versio</w:t>
      </w:r>
      <w:r>
        <w:rPr>
          <w:sz w:val="19"/>
        </w:rPr>
        <w:t xml:space="preserve">n of Art. 36 (which cites Isa. 49:23 &amp; II Kgs. 15:22 in its defence). Before this 2004 3rd  ed. this may have changed. </w:t>
      </w:r>
    </w:p>
    <w:p w:rsidR="00531C72" w:rsidRDefault="0068756F">
      <w:pPr>
        <w:numPr>
          <w:ilvl w:val="0"/>
          <w:numId w:val="6"/>
        </w:numPr>
        <w:spacing w:after="5" w:line="248" w:lineRule="auto"/>
        <w:ind w:right="43" w:hanging="276"/>
      </w:pPr>
      <w:r>
        <w:rPr>
          <w:i/>
          <w:sz w:val="19"/>
        </w:rPr>
        <w:t>W.L.C.</w:t>
      </w:r>
      <w:r>
        <w:rPr>
          <w:sz w:val="19"/>
        </w:rPr>
        <w:t xml:space="preserve"> 99.7a. </w:t>
      </w:r>
    </w:p>
    <w:p w:rsidR="00531C72" w:rsidRDefault="0068756F">
      <w:pPr>
        <w:numPr>
          <w:ilvl w:val="0"/>
          <w:numId w:val="6"/>
        </w:numPr>
        <w:spacing w:after="30" w:line="248" w:lineRule="auto"/>
        <w:ind w:right="43" w:hanging="276"/>
      </w:pPr>
      <w:r>
        <w:rPr>
          <w:i/>
          <w:sz w:val="19"/>
        </w:rPr>
        <w:t>W.L.C.</w:t>
      </w:r>
      <w:r>
        <w:rPr>
          <w:sz w:val="19"/>
        </w:rPr>
        <w:t xml:space="preserve"> 124cdefg. </w:t>
      </w:r>
    </w:p>
    <w:p w:rsidR="00531C72" w:rsidRDefault="0068756F">
      <w:pPr>
        <w:numPr>
          <w:ilvl w:val="0"/>
          <w:numId w:val="6"/>
        </w:numPr>
        <w:spacing w:after="5" w:line="248" w:lineRule="auto"/>
        <w:ind w:right="43" w:hanging="276"/>
      </w:pPr>
      <w:r>
        <w:rPr>
          <w:i/>
          <w:sz w:val="19"/>
        </w:rPr>
        <w:t>W.L.C.</w:t>
      </w:r>
      <w:r>
        <w:rPr>
          <w:sz w:val="19"/>
        </w:rPr>
        <w:t xml:space="preserve"> 127q cf. </w:t>
      </w:r>
      <w:r>
        <w:rPr>
          <w:i/>
          <w:sz w:val="19"/>
        </w:rPr>
        <w:t>W.C.F</w:t>
      </w:r>
      <w:r>
        <w:rPr>
          <w:sz w:val="19"/>
          <w:u w:val="single" w:color="000000"/>
        </w:rPr>
        <w:t>.</w:t>
      </w:r>
      <w:r>
        <w:rPr>
          <w:sz w:val="19"/>
        </w:rPr>
        <w:t xml:space="preserve"> 19:5. </w:t>
      </w:r>
    </w:p>
    <w:p w:rsidR="00531C72" w:rsidRDefault="0068756F">
      <w:pPr>
        <w:numPr>
          <w:ilvl w:val="0"/>
          <w:numId w:val="6"/>
        </w:numPr>
        <w:spacing w:after="5" w:line="248" w:lineRule="auto"/>
        <w:ind w:right="43" w:hanging="276"/>
      </w:pPr>
      <w:r>
        <w:rPr>
          <w:i/>
          <w:sz w:val="19"/>
        </w:rPr>
        <w:t>W.L.C.</w:t>
      </w:r>
      <w:r>
        <w:rPr>
          <w:sz w:val="19"/>
        </w:rPr>
        <w:t xml:space="preserve"> 128bcdef. </w:t>
      </w:r>
    </w:p>
    <w:p w:rsidR="00531C72" w:rsidRDefault="0068756F">
      <w:pPr>
        <w:numPr>
          <w:ilvl w:val="0"/>
          <w:numId w:val="6"/>
        </w:numPr>
        <w:spacing w:after="5" w:line="248" w:lineRule="auto"/>
        <w:ind w:right="43" w:hanging="276"/>
      </w:pPr>
      <w:r>
        <w:rPr>
          <w:i/>
          <w:sz w:val="19"/>
        </w:rPr>
        <w:t>W.L.C.</w:t>
      </w:r>
      <w:r>
        <w:rPr>
          <w:sz w:val="19"/>
        </w:rPr>
        <w:t xml:space="preserve"> 129pq. </w:t>
      </w:r>
    </w:p>
    <w:p w:rsidR="00531C72" w:rsidRDefault="0068756F">
      <w:pPr>
        <w:spacing w:after="269"/>
        <w:ind w:left="-15" w:right="45" w:firstLine="0"/>
      </w:pPr>
      <w:r>
        <w:t>and I Pet. 2:14).”</w:t>
      </w:r>
      <w:r>
        <w:rPr>
          <w:vertAlign w:val="superscript"/>
        </w:rPr>
        <w:footnoteReference w:id="290"/>
      </w:r>
      <w:r>
        <w:t xml:space="preserve"> Yet it must always b</w:t>
      </w:r>
      <w:r>
        <w:t>e borne in mind that it is a sin for political officers: (a) to indulge in “</w:t>
      </w:r>
      <w:r>
        <w:rPr>
          <w:u w:val="single" w:color="000000"/>
        </w:rPr>
        <w:t>unlawful</w:t>
      </w:r>
      <w:r>
        <w:t xml:space="preserve"> profit or pleasure (Isa. 56:10-11 and Deut. 17:17)”;</w:t>
      </w:r>
      <w:r>
        <w:rPr>
          <w:vertAlign w:val="superscript"/>
        </w:rPr>
        <w:t>341</w:t>
      </w:r>
      <w:r>
        <w:t xml:space="preserve"> (b) to command others to do “things </w:t>
      </w:r>
      <w:r>
        <w:rPr>
          <w:u w:val="single" w:color="000000"/>
        </w:rPr>
        <w:t>unlawful</w:t>
      </w:r>
      <w:r>
        <w:t>, or not in the power of inferiors to perform (Dan. 3:4-6 and Acts 4:17-18 and Ex. 5:10-18 and Matt. 23:2-4)”;</w:t>
      </w:r>
      <w:r>
        <w:rPr>
          <w:vertAlign w:val="superscript"/>
        </w:rPr>
        <w:footnoteReference w:id="291"/>
      </w:r>
      <w:r>
        <w:t xml:space="preserve"> and (c) to lessen their own authority “by an </w:t>
      </w:r>
      <w:r>
        <w:rPr>
          <w:u w:val="single" w:color="000000"/>
        </w:rPr>
        <w:t>unjust</w:t>
      </w:r>
      <w:r>
        <w:t>, indiscreet, rigorous, or remiss behaviour (Gen. 9:21 and I Kgs. 12:13-16 &amp; 1:6 and I Sam. 2</w:t>
      </w:r>
      <w:r>
        <w:t>:29-31).”</w:t>
      </w:r>
      <w:r>
        <w:rPr>
          <w:vertAlign w:val="superscript"/>
        </w:rPr>
        <w:footnoteReference w:id="292"/>
      </w:r>
      <w:r>
        <w:t xml:space="preserve"> </w:t>
      </w:r>
    </w:p>
    <w:p w:rsidR="00531C72" w:rsidRDefault="0068756F">
      <w:pPr>
        <w:spacing w:after="267"/>
        <w:ind w:left="-15" w:right="45"/>
      </w:pPr>
      <w:r>
        <w:t xml:space="preserve">The sins forbidden in the </w:t>
      </w:r>
      <w:r>
        <w:rPr>
          <w:i/>
        </w:rPr>
        <w:t>Westminster Larger Catechism’s</w:t>
      </w:r>
      <w:r>
        <w:t xml:space="preserve"> exposition of the Sixth Commandment include that of the unjust “taking away the life of others (</w:t>
      </w:r>
      <w:r>
        <w:rPr>
          <w:i/>
        </w:rPr>
        <w:t>cf</w:t>
      </w:r>
      <w:r>
        <w:t>. Gen. 9:6, requiring the death penalty for murder but not for manslaughter),</w:t>
      </w:r>
      <w:r>
        <w:rPr>
          <w:vertAlign w:val="superscript"/>
        </w:rPr>
        <w:footnoteReference w:id="293"/>
      </w:r>
      <w:r>
        <w:t xml:space="preserve"> except in </w:t>
      </w:r>
      <w:r>
        <w:t>case of publick justice (Num. 35:31,33), lawful war (Jer. 48:10 and Deut. 20:1ff), or necessary defence (Ex. 22:2-3).”</w:t>
      </w:r>
      <w:r>
        <w:rPr>
          <w:vertAlign w:val="superscript"/>
        </w:rPr>
        <w:footnoteReference w:id="294"/>
      </w:r>
      <w:r>
        <w:t xml:space="preserve"> Similarly, the Seventh Commandment seems to require the death penalty for homosexuality and bestiality (“Lev. 20:15-16”).</w:t>
      </w:r>
      <w:r>
        <w:rPr>
          <w:vertAlign w:val="superscript"/>
        </w:rPr>
        <w:footnoteReference w:id="295"/>
      </w:r>
      <w:r>
        <w:t xml:space="preserve"> </w:t>
      </w:r>
    </w:p>
    <w:p w:rsidR="00531C72" w:rsidRDefault="0068756F">
      <w:pPr>
        <w:spacing w:after="271"/>
        <w:ind w:left="-15" w:right="45"/>
      </w:pPr>
      <w:r>
        <w:t>The Eighth C</w:t>
      </w:r>
      <w:r>
        <w:t>ommandment seems to require multiple restitution of goods unlawfully detained (“Lev. 6:2-5 and Luke 19:8”)</w:t>
      </w:r>
      <w:r>
        <w:rPr>
          <w:vertAlign w:val="superscript"/>
        </w:rPr>
        <w:footnoteReference w:id="296"/>
      </w:r>
      <w:r>
        <w:t xml:space="preserve"> – according to the </w:t>
      </w:r>
      <w:r>
        <w:rPr>
          <w:i/>
        </w:rPr>
        <w:t>Westminster Larger Catechism</w:t>
      </w:r>
      <w:r>
        <w:t>. Clearly, its understanding of the Ninth Commandment forbids “all prejudicing the truth..., especial</w:t>
      </w:r>
      <w:r>
        <w:t>ly in public judicature (Lev. 19:15 and Hab. 1:4),”</w:t>
      </w:r>
      <w:r>
        <w:rPr>
          <w:vertAlign w:val="superscript"/>
        </w:rPr>
        <w:footnoteReference w:id="297"/>
      </w:r>
      <w:r>
        <w:t xml:space="preserve"> and all “passing unjust sentence (Prov. 17:15 and I Kgs. 21:9-14)”</w:t>
      </w:r>
      <w:r>
        <w:rPr>
          <w:vertAlign w:val="superscript"/>
        </w:rPr>
        <w:footnoteReference w:id="298"/>
      </w:r>
      <w:r>
        <w:t xml:space="preserve"> and all “undue silence in a just cause (Lev. 5:1 and Deut. 13:8).”</w:t>
      </w:r>
      <w:r>
        <w:rPr>
          <w:vertAlign w:val="superscript"/>
        </w:rPr>
        <w:footnoteReference w:id="299"/>
      </w:r>
      <w:r>
        <w:t xml:space="preserve"> </w:t>
      </w:r>
    </w:p>
    <w:p w:rsidR="00531C72" w:rsidRDefault="0068756F">
      <w:pPr>
        <w:spacing w:after="280"/>
        <w:ind w:left="-15" w:right="45"/>
      </w:pPr>
      <w:r>
        <w:t>Moreover, some sins and crimes are indeed “more heinous than other</w:t>
      </w:r>
      <w:r>
        <w:t>s.” They “receive their aggravations” either “from the persons offending” (such as those in political “office”),</w:t>
      </w:r>
      <w:r>
        <w:rPr>
          <w:vertAlign w:val="superscript"/>
        </w:rPr>
        <w:footnoteReference w:id="300"/>
      </w:r>
      <w:r>
        <w:t xml:space="preserve"> or “from the parties offended” (like “superiors” or “men of eminency”).</w:t>
      </w:r>
      <w:r>
        <w:rPr>
          <w:vertAlign w:val="superscript"/>
        </w:rPr>
        <w:footnoteReference w:id="301"/>
      </w:r>
      <w:r>
        <w:t xml:space="preserve"> </w:t>
      </w:r>
    </w:p>
    <w:p w:rsidR="00531C72" w:rsidRDefault="0068756F">
      <w:pPr>
        <w:ind w:left="-15" w:right="45"/>
      </w:pPr>
      <w:r>
        <w:t xml:space="preserve">In Deut. 22:25-28, the original Hebrew seems to prescribe the death </w:t>
      </w:r>
      <w:r>
        <w:t xml:space="preserve">penalty for </w:t>
      </w:r>
      <w:r>
        <w:rPr>
          <w:b/>
          <w:u w:val="single" w:color="000000"/>
        </w:rPr>
        <w:t>rape</w:t>
      </w:r>
      <w:r>
        <w:rPr>
          <w:b/>
        </w:rPr>
        <w:t xml:space="preserve"> </w:t>
      </w:r>
      <w:r>
        <w:t xml:space="preserve">(as distinct from fornication). As Calvin states in his sermon on that passage: “He who </w:t>
      </w:r>
      <w:r>
        <w:rPr>
          <w:u w:val="single" w:color="000000"/>
        </w:rPr>
        <w:t>ravishes</w:t>
      </w:r>
      <w:r>
        <w:t xml:space="preserve"> a maiden, is here likened to a thief.... The act, of itself, is beyond measure outrageous and intolerable.... God, to show the grievousness of</w:t>
      </w:r>
      <w:r>
        <w:t xml:space="preserve"> the fault, says it is a kind of open thievery and </w:t>
      </w:r>
      <w:r>
        <w:rPr>
          <w:u w:val="single" w:color="000000"/>
        </w:rPr>
        <w:t>murder</w:t>
      </w:r>
      <w:r>
        <w:t xml:space="preserve"> – if a man meet with a maiden and deflower her specially </w:t>
      </w:r>
      <w:r>
        <w:rPr>
          <w:u w:val="single" w:color="000000"/>
        </w:rPr>
        <w:t>by</w:t>
      </w:r>
      <w:r>
        <w:t xml:space="preserve"> </w:t>
      </w:r>
      <w:r>
        <w:rPr>
          <w:u w:val="single" w:color="000000"/>
        </w:rPr>
        <w:t>force</w:t>
      </w:r>
      <w:r>
        <w:t xml:space="preserve">. This is an </w:t>
      </w:r>
      <w:r>
        <w:rPr>
          <w:u w:val="single" w:color="000000"/>
        </w:rPr>
        <w:t>unpardonable</w:t>
      </w:r>
      <w:r>
        <w:t xml:space="preserve"> offence.... [But] if a man finds a maiden and...she </w:t>
      </w:r>
      <w:r>
        <w:rPr>
          <w:u w:val="single" w:color="000000"/>
        </w:rPr>
        <w:t>without</w:t>
      </w:r>
      <w:r>
        <w:t xml:space="preserve"> </w:t>
      </w:r>
      <w:r>
        <w:rPr>
          <w:u w:val="single" w:color="000000"/>
        </w:rPr>
        <w:t>forcing</w:t>
      </w:r>
      <w:r>
        <w:t xml:space="preserve"> yield herself, he shall be quit – by gi</w:t>
      </w:r>
      <w:r>
        <w:t xml:space="preserve">ving money for the marriage of the maiden, and by taking her to wife.” </w:t>
      </w:r>
    </w:p>
    <w:p w:rsidR="00531C72" w:rsidRDefault="0068756F">
      <w:pPr>
        <w:spacing w:after="269"/>
        <w:ind w:left="-15" w:right="45"/>
      </w:pPr>
      <w:r>
        <w:t xml:space="preserve">Just a few months after the adoption of the </w:t>
      </w:r>
      <w:r>
        <w:rPr>
          <w:i/>
        </w:rPr>
        <w:t>Westminster Larger Catechism</w:t>
      </w:r>
      <w:r>
        <w:t>, in the same year 1648, the</w:t>
      </w:r>
      <w:r>
        <w:rPr>
          <w:i/>
        </w:rPr>
        <w:t xml:space="preserve"> Solemn Acknowledgement of Publick Sins and Breaches of the Covenant</w:t>
      </w:r>
      <w:r>
        <w:t xml:space="preserve"> </w:t>
      </w:r>
      <w:r>
        <w:t>evidences the same conviction that both governors and governees were subject to the Moral Law of God even in their relationship to one another. For then it was solemnly lamented that “neither have the privileges of the Parliaments and liberties of the subj</w:t>
      </w:r>
      <w:r>
        <w:t>ect been duly tendered; but some amongst ourselves have laboured to put into the hands of our king an arbitrary and unlimited power, destructive to both.”</w:t>
      </w:r>
      <w:r>
        <w:rPr>
          <w:vertAlign w:val="superscript"/>
        </w:rPr>
        <w:footnoteReference w:id="302"/>
      </w:r>
      <w:r>
        <w:t xml:space="preserve"> </w:t>
      </w:r>
    </w:p>
    <w:p w:rsidR="00531C72" w:rsidRDefault="0068756F">
      <w:pPr>
        <w:ind w:left="-15" w:right="45"/>
      </w:pPr>
      <w:r>
        <w:t>The great American Calvinist Rev. Professor Dr. A.A. Hodge made an important remark in 1869 – almos</w:t>
      </w:r>
      <w:r>
        <w:t xml:space="preserve">t a century </w:t>
      </w:r>
      <w:r>
        <w:rPr>
          <w:u w:val="single" w:color="000000"/>
        </w:rPr>
        <w:t>after</w:t>
      </w:r>
      <w:r>
        <w:t xml:space="preserve"> the 1788 North American Synod of the Presbyterian Church in America denomination had amended chapter 23:3 of the </w:t>
      </w:r>
      <w:r>
        <w:rPr>
          <w:i/>
        </w:rPr>
        <w:t>Westminster Confession</w:t>
      </w:r>
      <w:r>
        <w:t xml:space="preserve"> (to which amendment Hodge himself fully subscribed). In his famous book on </w:t>
      </w:r>
      <w:r>
        <w:rPr>
          <w:i/>
        </w:rPr>
        <w:t>The Confession of Faith</w:t>
      </w:r>
      <w:r>
        <w:t>, Ho</w:t>
      </w:r>
      <w:r>
        <w:t xml:space="preserve">dge rightly states: </w:t>
      </w:r>
    </w:p>
    <w:p w:rsidR="00531C72" w:rsidRDefault="0068756F">
      <w:pPr>
        <w:ind w:left="-15" w:right="45"/>
      </w:pPr>
      <w:r>
        <w:t xml:space="preserve">“God as Creator, as revealed in the </w:t>
      </w:r>
      <w:r>
        <w:rPr>
          <w:u w:val="single" w:color="000000"/>
        </w:rPr>
        <w:t>light of nature</w:t>
      </w:r>
      <w:r>
        <w:t>, has established civil government among men from the beginning, and among peoples and nations, of all ages and generations. But in the development of the plan of redemption, the God-m</w:t>
      </w:r>
      <w:r>
        <w:t>an as mediatorial King has assumed the government of the universe. Matt. 28:18; Phil. 2:9-11; Eph. 1:17-23. As the universe constitutes one physical and moral system, it was necessary that His Headship as Mediator should extend to the whole and to every de</w:t>
      </w:r>
      <w:r>
        <w:t xml:space="preserve">partment thereof – in order: that all things should work together for </w:t>
      </w:r>
      <w:r>
        <w:rPr>
          <w:u w:val="single" w:color="000000"/>
        </w:rPr>
        <w:t>good</w:t>
      </w:r>
      <w:r>
        <w:t xml:space="preserve"> to His people and His glory; that all His enemies should be subdued and finally judged; and that all creatures should worship Him as His Father determined. Rom. 8:28; I Cor. 15:25; Heb. 10:33; 1:6; Rev. 5:9-13. </w:t>
      </w:r>
    </w:p>
    <w:p w:rsidR="00531C72" w:rsidRDefault="0068756F">
      <w:pPr>
        <w:ind w:left="-15" w:right="45"/>
      </w:pPr>
      <w:r>
        <w:t>“Hence the present providential Governor of</w:t>
      </w:r>
      <w:r>
        <w:t xml:space="preserve"> the physical universe and ‘Ruler among the nations’ is Jesus of Nazareth, the King of the Jews, </w:t>
      </w:r>
      <w:r>
        <w:rPr>
          <w:u w:val="single" w:color="000000"/>
        </w:rPr>
        <w:t>to Whose will all laws should be</w:t>
      </w:r>
      <w:r>
        <w:t xml:space="preserve"> </w:t>
      </w:r>
      <w:r>
        <w:rPr>
          <w:u w:val="single" w:color="000000"/>
        </w:rPr>
        <w:t>conformed</w:t>
      </w:r>
      <w:r>
        <w:t>, and Whom all nations and all rulers of men should acknowledge and serve. ‘He hath on His vesture and on His thigh a</w:t>
      </w:r>
      <w:r>
        <w:t xml:space="preserve"> Name written, ‘</w:t>
      </w:r>
      <w:r>
        <w:rPr>
          <w:b/>
        </w:rPr>
        <w:t>King of kings, and Lord of lords</w:t>
      </w:r>
      <w:r>
        <w:t xml:space="preserve">!”’ Rev. 19:16. </w:t>
      </w:r>
    </w:p>
    <w:p w:rsidR="00531C72" w:rsidRDefault="0068756F">
      <w:pPr>
        <w:ind w:left="-15" w:right="45"/>
      </w:pPr>
      <w:r>
        <w:t xml:space="preserve">“The proximate end for which God has ordained magistrates, is the promotion of the public </w:t>
      </w:r>
      <w:r>
        <w:rPr>
          <w:u w:val="single" w:color="000000"/>
        </w:rPr>
        <w:t>good</w:t>
      </w:r>
      <w:r>
        <w:t xml:space="preserve">, and the ultimate end is the promotion of His Own </w:t>
      </w:r>
      <w:r>
        <w:rPr>
          <w:u w:val="single" w:color="000000"/>
        </w:rPr>
        <w:t>glory</w:t>
      </w:r>
      <w:r>
        <w:t>... The specific way in which the civil m</w:t>
      </w:r>
      <w:r>
        <w:t xml:space="preserve">agistrate is to endeavor to advance the glory of God, is through the promotion of the </w:t>
      </w:r>
      <w:r>
        <w:rPr>
          <w:u w:val="single" w:color="000000"/>
        </w:rPr>
        <w:t>good</w:t>
      </w:r>
      <w:r>
        <w:t xml:space="preserve"> of the community (Rom. 13:4) in temporal concerns – including education, </w:t>
      </w:r>
      <w:r>
        <w:rPr>
          <w:u w:val="single" w:color="000000"/>
        </w:rPr>
        <w:t>morals</w:t>
      </w:r>
      <w:r>
        <w:t xml:space="preserve">, physical </w:t>
      </w:r>
      <w:r>
        <w:rPr>
          <w:u w:val="single" w:color="000000"/>
        </w:rPr>
        <w:t>prosperity</w:t>
      </w:r>
      <w:r>
        <w:t xml:space="preserve">, the protection of </w:t>
      </w:r>
      <w:r>
        <w:rPr>
          <w:u w:val="single" w:color="000000"/>
        </w:rPr>
        <w:t>life</w:t>
      </w:r>
      <w:r>
        <w:t xml:space="preserve"> and </w:t>
      </w:r>
      <w:r>
        <w:rPr>
          <w:u w:val="single" w:color="000000"/>
        </w:rPr>
        <w:t>property</w:t>
      </w:r>
      <w:r>
        <w:t xml:space="preserve">, and the preservation of </w:t>
      </w:r>
      <w:r>
        <w:rPr>
          <w:u w:val="single" w:color="000000"/>
        </w:rPr>
        <w:t>or</w:t>
      </w:r>
      <w:r>
        <w:rPr>
          <w:u w:val="single" w:color="000000"/>
        </w:rPr>
        <w:t>der</w:t>
      </w:r>
      <w:r>
        <w:t xml:space="preserve">...by the </w:t>
      </w:r>
      <w:r>
        <w:rPr>
          <w:u w:val="single" w:color="000000"/>
        </w:rPr>
        <w:t>explicit</w:t>
      </w:r>
      <w:r>
        <w:t xml:space="preserve"> recognition of God and of </w:t>
      </w:r>
      <w:r>
        <w:rPr>
          <w:u w:val="single" w:color="000000"/>
        </w:rPr>
        <w:t>Jesus Christ</w:t>
      </w:r>
      <w:r>
        <w:t xml:space="preserve"> as ‘</w:t>
      </w:r>
      <w:r>
        <w:rPr>
          <w:u w:val="single" w:color="000000"/>
        </w:rPr>
        <w:t>Ruler</w:t>
      </w:r>
      <w:r>
        <w:t xml:space="preserve"> among the nations’; and by the </w:t>
      </w:r>
      <w:r>
        <w:rPr>
          <w:u w:val="single" w:color="000000"/>
        </w:rPr>
        <w:t>enactment</w:t>
      </w:r>
      <w:r>
        <w:t xml:space="preserve"> and </w:t>
      </w:r>
      <w:r>
        <w:rPr>
          <w:u w:val="single" w:color="000000"/>
        </w:rPr>
        <w:t>enforcement</w:t>
      </w:r>
      <w:r>
        <w:t xml:space="preserve"> of all </w:t>
      </w:r>
      <w:r>
        <w:rPr>
          <w:u w:val="single" w:color="000000"/>
        </w:rPr>
        <w:t>laws</w:t>
      </w:r>
      <w:r>
        <w:t xml:space="preserve"> conceived in the true Spirit of the </w:t>
      </w:r>
      <w:r>
        <w:rPr>
          <w:u w:val="single" w:color="000000"/>
        </w:rPr>
        <w:t>Gospel</w:t>
      </w:r>
      <w:r>
        <w:t xml:space="preserve">, touching </w:t>
      </w:r>
      <w:r>
        <w:rPr>
          <w:u w:val="single" w:color="000000"/>
        </w:rPr>
        <w:t>all</w:t>
      </w:r>
      <w:r>
        <w:t xml:space="preserve"> questions upon which the </w:t>
      </w:r>
      <w:r>
        <w:rPr>
          <w:u w:val="single" w:color="000000"/>
        </w:rPr>
        <w:t>Scriptures</w:t>
      </w:r>
      <w:r>
        <w:t xml:space="preserve"> indicate the will of Go</w:t>
      </w:r>
      <w:r>
        <w:t xml:space="preserve">d </w:t>
      </w:r>
      <w:r>
        <w:rPr>
          <w:u w:val="single" w:color="000000"/>
        </w:rPr>
        <w:t>specifically</w:t>
      </w:r>
      <w:r>
        <w:t xml:space="preserve"> or in </w:t>
      </w:r>
      <w:r>
        <w:rPr>
          <w:u w:val="single" w:color="000000"/>
        </w:rPr>
        <w:t>general</w:t>
      </w:r>
      <w:r>
        <w:t xml:space="preserve"> principle, and </w:t>
      </w:r>
      <w:r>
        <w:rPr>
          <w:u w:val="single" w:color="000000"/>
        </w:rPr>
        <w:t>especially</w:t>
      </w:r>
      <w:r>
        <w:t xml:space="preserve"> as touching questions of the </w:t>
      </w:r>
      <w:r>
        <w:rPr>
          <w:u w:val="single" w:color="000000"/>
        </w:rPr>
        <w:t>Sabbath-day</w:t>
      </w:r>
      <w:r>
        <w:t xml:space="preserve">, the </w:t>
      </w:r>
      <w:r>
        <w:rPr>
          <w:u w:val="single" w:color="000000"/>
        </w:rPr>
        <w:t>oath</w:t>
      </w:r>
      <w:r>
        <w:t xml:space="preserve">, </w:t>
      </w:r>
      <w:r>
        <w:rPr>
          <w:u w:val="single" w:color="000000"/>
        </w:rPr>
        <w:t>marriage</w:t>
      </w:r>
      <w:r>
        <w:t xml:space="preserve"> and </w:t>
      </w:r>
      <w:r>
        <w:rPr>
          <w:u w:val="single" w:color="000000"/>
        </w:rPr>
        <w:t>divorce</w:t>
      </w:r>
      <w:r>
        <w:t xml:space="preserve">, and </w:t>
      </w:r>
      <w:r>
        <w:rPr>
          <w:u w:val="single" w:color="000000"/>
        </w:rPr>
        <w:t>capital punishments</w:t>
      </w:r>
      <w:r>
        <w:t xml:space="preserve">, </w:t>
      </w:r>
      <w:r>
        <w:rPr>
          <w:i/>
        </w:rPr>
        <w:t>etc</w:t>
      </w:r>
      <w:r>
        <w:t>.”</w:t>
      </w:r>
      <w:r>
        <w:rPr>
          <w:vertAlign w:val="superscript"/>
        </w:rPr>
        <w:footnoteReference w:id="303"/>
      </w:r>
      <w:r>
        <w:t xml:space="preserve"> </w:t>
      </w:r>
    </w:p>
    <w:p w:rsidR="00531C72" w:rsidRDefault="0068756F">
      <w:pPr>
        <w:spacing w:after="304"/>
        <w:ind w:left="-15" w:right="45"/>
      </w:pPr>
      <w:r>
        <w:t>Note that even Hodge’s above-mentioned examples of laws which the magistrate is to enact and t</w:t>
      </w:r>
      <w:r>
        <w:t>o enforce, are all taken from the Ten Commandments! And note further that the plural ‘capital punishment</w:t>
      </w:r>
      <w:r>
        <w:rPr>
          <w:u w:val="single" w:color="000000"/>
        </w:rPr>
        <w:t>s</w:t>
      </w:r>
      <w:r>
        <w:t xml:space="preserve">’ implicitly suggest their imposition not only for murder (Num. 25:16-21,30-33), but also for rape (Deut. 22:25) and kidnapping (Deut. 24:7) </w:t>
      </w:r>
      <w:r>
        <w:rPr>
          <w:i/>
        </w:rPr>
        <w:t>etc</w:t>
      </w:r>
      <w:r>
        <w:t xml:space="preserve">. – as </w:t>
      </w:r>
      <w:r>
        <w:t xml:space="preserve">opposed to the non-capital crimes of manslaughter (Num. 35:1-15,22-29) and perjury (Deut. 19:15-21) and theft (Ex. 22:1ff) – in accordance with the very </w:t>
      </w:r>
      <w:r>
        <w:rPr>
          <w:u w:val="single" w:color="000000"/>
        </w:rPr>
        <w:t>Law of nature</w:t>
      </w:r>
      <w:r>
        <w:t xml:space="preserve"> itself!</w:t>
      </w:r>
      <w:r>
        <w:rPr>
          <w:vertAlign w:val="superscript"/>
        </w:rPr>
        <w:footnoteReference w:id="304"/>
      </w:r>
      <w:r>
        <w:t xml:space="preserve"> </w:t>
      </w:r>
    </w:p>
    <w:p w:rsidR="00531C72" w:rsidRDefault="0068756F">
      <w:pPr>
        <w:ind w:left="-15" w:right="45"/>
      </w:pPr>
      <w:r>
        <w:t xml:space="preserve">Hodge states further, on pages 287 &amp; 327 of his 1887 </w:t>
      </w:r>
      <w:r>
        <w:rPr>
          <w:i/>
        </w:rPr>
        <w:t>Popular Lectures on Theolo</w:t>
      </w:r>
      <w:r>
        <w:rPr>
          <w:i/>
        </w:rPr>
        <w:t>gical Themes</w:t>
      </w:r>
      <w:r>
        <w:t>: “If you do not faithfully maintain the crown rights of Jesus the King of men..., religious liberty cannot be retained by men who in civil matters deny their allegiance to the King. In the Name of the adorable Victim of that bloody and agonizi</w:t>
      </w:r>
      <w:r>
        <w:t>ng sacrifice whence you draw all your hopes of salvation; by Gethsemane and Calvary, I charge you, citizens of the United States, afloat on your wide wild sea of politics – there is another King, one Jesus! The safety of the State can be secured only in th</w:t>
      </w:r>
      <w:r>
        <w:t xml:space="preserve">e way of humble and whole-souled loyalty to His Person and of obedience to His Law.... </w:t>
      </w:r>
    </w:p>
    <w:p w:rsidR="00531C72" w:rsidRDefault="0068756F">
      <w:pPr>
        <w:ind w:left="-15" w:right="45"/>
      </w:pPr>
      <w:r>
        <w:t>“</w:t>
      </w:r>
      <w:r>
        <w:rPr>
          <w:u w:val="single" w:color="000000"/>
        </w:rPr>
        <w:t>The Kingdom of God on Earth is not confined to the mere ecclesiastical sphere, but</w:t>
      </w:r>
      <w:r>
        <w:t xml:space="preserve"> </w:t>
      </w:r>
      <w:r>
        <w:rPr>
          <w:u w:val="single" w:color="000000"/>
        </w:rPr>
        <w:t xml:space="preserve">aims at absolute </w:t>
      </w:r>
      <w:r>
        <w:rPr>
          <w:b/>
          <w:u w:val="single" w:color="000000"/>
        </w:rPr>
        <w:t>universality</w:t>
      </w:r>
      <w:r>
        <w:t xml:space="preserve"> and </w:t>
      </w:r>
      <w:r>
        <w:rPr>
          <w:b/>
          <w:u w:val="single" w:color="000000"/>
        </w:rPr>
        <w:t>extends</w:t>
      </w:r>
      <w:r>
        <w:rPr>
          <w:u w:val="single" w:color="000000"/>
        </w:rPr>
        <w:t xml:space="preserve"> its supreme rule over </w:t>
      </w:r>
      <w:r>
        <w:rPr>
          <w:b/>
          <w:u w:val="single" w:color="000000"/>
        </w:rPr>
        <w:t>every</w:t>
      </w:r>
      <w:r>
        <w:rPr>
          <w:u w:val="single" w:color="000000"/>
        </w:rPr>
        <w:t xml:space="preserve"> department of</w:t>
      </w:r>
      <w:r>
        <w:t xml:space="preserve"> </w:t>
      </w:r>
      <w:r>
        <w:rPr>
          <w:u w:val="single" w:color="000000"/>
        </w:rPr>
        <w:t>human life</w:t>
      </w:r>
      <w:r>
        <w:t xml:space="preserve">. It follows that </w:t>
      </w:r>
      <w:r>
        <w:rPr>
          <w:u w:val="single" w:color="000000"/>
        </w:rPr>
        <w:t xml:space="preserve">it is the duty of every loyal subject to endeavour to bring </w:t>
      </w:r>
      <w:r>
        <w:rPr>
          <w:b/>
          <w:u w:val="single" w:color="000000"/>
        </w:rPr>
        <w:t>all</w:t>
      </w:r>
      <w:r>
        <w:t xml:space="preserve"> </w:t>
      </w:r>
      <w:r>
        <w:rPr>
          <w:u w:val="single" w:color="000000"/>
        </w:rPr>
        <w:t xml:space="preserve">human society, </w:t>
      </w:r>
      <w:r>
        <w:rPr>
          <w:b/>
          <w:u w:val="single" w:color="000000"/>
        </w:rPr>
        <w:t>social</w:t>
      </w:r>
      <w:r>
        <w:rPr>
          <w:u w:val="single" w:color="000000"/>
        </w:rPr>
        <w:t xml:space="preserve"> and </w:t>
      </w:r>
      <w:r>
        <w:rPr>
          <w:b/>
          <w:u w:val="single" w:color="000000"/>
        </w:rPr>
        <w:t>political</w:t>
      </w:r>
      <w:r>
        <w:rPr>
          <w:u w:val="single" w:color="000000"/>
        </w:rPr>
        <w:t xml:space="preserve"> as well as </w:t>
      </w:r>
      <w:r>
        <w:rPr>
          <w:b/>
          <w:u w:val="single" w:color="000000"/>
        </w:rPr>
        <w:t>ecclesiastical</w:t>
      </w:r>
      <w:r>
        <w:rPr>
          <w:u w:val="single" w:color="000000"/>
        </w:rPr>
        <w:t xml:space="preserve">, into </w:t>
      </w:r>
      <w:r>
        <w:rPr>
          <w:b/>
          <w:u w:val="single" w:color="000000"/>
        </w:rPr>
        <w:t>obedience</w:t>
      </w:r>
      <w:r>
        <w:rPr>
          <w:u w:val="single" w:color="000000"/>
        </w:rPr>
        <w:t xml:space="preserve"> to its </w:t>
      </w:r>
      <w:r>
        <w:rPr>
          <w:b/>
          <w:u w:val="single" w:color="000000"/>
        </w:rPr>
        <w:t>Law</w:t>
      </w:r>
      <w:r>
        <w:rPr>
          <w:u w:val="single" w:color="000000"/>
        </w:rPr>
        <w:t xml:space="preserve"> of</w:t>
      </w:r>
      <w:r>
        <w:t xml:space="preserve"> </w:t>
      </w:r>
      <w:r>
        <w:rPr>
          <w:u w:val="single" w:color="000000"/>
        </w:rPr>
        <w:t>righteousness</w:t>
      </w:r>
      <w:r>
        <w:t xml:space="preserve">. It is our duty, as far as lies in our power, immediately </w:t>
      </w:r>
      <w:r>
        <w:t>to organize human society and all its institutions and organs upon a distinctively Christian basis. Indifference or impartiality here between the Law of the Kingdom and the law of the World or its prince the devil, is utter treason to the King of Righteous</w:t>
      </w:r>
      <w:r>
        <w:t xml:space="preserve">ness. </w:t>
      </w:r>
    </w:p>
    <w:p w:rsidR="00531C72" w:rsidRDefault="0068756F">
      <w:pPr>
        <w:ind w:left="-15" w:right="45"/>
      </w:pPr>
      <w:r>
        <w:t>“</w:t>
      </w:r>
      <w:r>
        <w:rPr>
          <w:u w:val="single" w:color="000000"/>
        </w:rPr>
        <w:t>The Bible</w:t>
      </w:r>
      <w:r>
        <w:t xml:space="preserve">, the great statute-book of the Kingdom, explicitly lays down principles which when candidly applied, </w:t>
      </w:r>
      <w:r>
        <w:rPr>
          <w:b/>
          <w:u w:val="single" w:color="000000"/>
        </w:rPr>
        <w:t>will</w:t>
      </w:r>
      <w:r>
        <w:rPr>
          <w:u w:val="single" w:color="000000"/>
        </w:rPr>
        <w:t xml:space="preserve"> regulate the action of </w:t>
      </w:r>
      <w:r>
        <w:rPr>
          <w:b/>
          <w:u w:val="single" w:color="000000"/>
        </w:rPr>
        <w:t>every</w:t>
      </w:r>
      <w:r>
        <w:rPr>
          <w:u w:val="single" w:color="000000"/>
        </w:rPr>
        <w:t xml:space="preserve"> human being in </w:t>
      </w:r>
      <w:r>
        <w:rPr>
          <w:b/>
          <w:u w:val="single" w:color="000000"/>
        </w:rPr>
        <w:t>all</w:t>
      </w:r>
      <w:r>
        <w:t xml:space="preserve"> </w:t>
      </w:r>
      <w:r>
        <w:rPr>
          <w:u w:val="single" w:color="000000"/>
        </w:rPr>
        <w:t>relations</w:t>
      </w:r>
      <w:r>
        <w:t>. There can be no compromise. The King said, with regard to all description</w:t>
      </w:r>
      <w:r>
        <w:t xml:space="preserve">s of moral agents in all spheres of activity – ‘he that is not with Me, is against Me!’” </w:t>
      </w:r>
    </w:p>
    <w:p w:rsidR="00531C72" w:rsidRDefault="0068756F">
      <w:pPr>
        <w:ind w:left="-15" w:right="45"/>
      </w:pPr>
      <w:r>
        <w:t xml:space="preserve">Hodge adds in his </w:t>
      </w:r>
      <w:r>
        <w:rPr>
          <w:i/>
        </w:rPr>
        <w:t>Evangelical Theology</w:t>
      </w:r>
      <w:r>
        <w:t xml:space="preserve"> (pp. 256-287): “If Adam had not apostatized, the entire course of human history would have been a normal development in fellows</w:t>
      </w:r>
      <w:r>
        <w:t>hip with God. The central principle of loyalty to God [would] have been preserved intact, the whole moral nature of man would have grown healthily, and all his faculties in all their exercises and all his relations with his fellows would have been correspo</w:t>
      </w:r>
      <w:r>
        <w:t xml:space="preserve">ndingly normal. </w:t>
      </w:r>
    </w:p>
    <w:p w:rsidR="00531C72" w:rsidRDefault="0068756F">
      <w:pPr>
        <w:ind w:left="-15" w:right="45"/>
      </w:pPr>
      <w:r>
        <w:t>“But sin introduced rebellion against the supreme authority of God. The human character has been radically corrupted – and human society disorganized.... In consequence of this state of facts, the God of Heaven has set up a Kingdom in anta</w:t>
      </w:r>
      <w:r>
        <w:t xml:space="preserve">gonism to the kingdom of Satan and to all temporal kingdoms organized in Satan’s interest. </w:t>
      </w:r>
    </w:p>
    <w:p w:rsidR="00531C72" w:rsidRDefault="0068756F">
      <w:pPr>
        <w:ind w:left="-15" w:right="45"/>
      </w:pPr>
      <w:r>
        <w:t>“This Kingdom shall never be destroyed – but, breaking in[to] pieces all its antagonists, shall stand for ever. This Kingdom of the God of Heaven was introduced imm</w:t>
      </w:r>
      <w:r>
        <w:t xml:space="preserve">ediately after the Fall.... </w:t>
      </w:r>
    </w:p>
    <w:p w:rsidR="00531C72" w:rsidRDefault="0068756F">
      <w:pPr>
        <w:ind w:left="-15" w:right="45"/>
      </w:pPr>
      <w:r>
        <w:t>“This Kingdom is to endure for ever – gradually to embrace all the inhabitants of the Earth, and finally the entire moral government of God in Heaven and on Earth. The little stone which breaks the image, will become a great mo</w:t>
      </w:r>
      <w:r>
        <w:t xml:space="preserve">untain and fill the whole Earth. Daniel 2:35. This Gospel of the Kingdom is to be preached to all nations [Matthew 24:14 </w:t>
      </w:r>
      <w:r>
        <w:rPr>
          <w:i/>
        </w:rPr>
        <w:t>cf</w:t>
      </w:r>
      <w:r>
        <w:t>. 28:19]. Then all the kingdoms of this World shall become the kingdoms of our Lord and of His Christ, and He shall reign for ever an</w:t>
      </w:r>
      <w:r>
        <w:t xml:space="preserve">d ever [Revelation 11:15].... </w:t>
      </w:r>
    </w:p>
    <w:p w:rsidR="00531C72" w:rsidRDefault="0068756F">
      <w:pPr>
        <w:ind w:left="-15" w:right="45"/>
      </w:pPr>
      <w:r>
        <w:t>“The process by which this Kingdom grows through its successive stages toward its ultimate completion, can of course be very inadequately understood by us. It implies the ceaseless operation of the mighty power of God working</w:t>
      </w:r>
      <w:r>
        <w:t xml:space="preserve"> through all the forces and laws of nature, and culminating in the supernatural manifestations of grace.... This Kingdom from the beginning and in the whole circle of human history, has been always coming. Its coming has been marked by great epochs.... </w:t>
      </w:r>
    </w:p>
    <w:p w:rsidR="00531C72" w:rsidRDefault="0068756F">
      <w:pPr>
        <w:ind w:left="-15" w:right="45"/>
      </w:pPr>
      <w:r>
        <w:t>“T</w:t>
      </w:r>
      <w:r>
        <w:t>he chiefest of these, have been: the giving of the Law; the incarnation, crucifixion, resurrection, ascension and session of the King on the right hand of the Father; and the mission of the Holy Ghost.... The great end in which all the providential activit</w:t>
      </w:r>
      <w:r>
        <w:t xml:space="preserve">ies of God culminate in this World, is the establishment of a universal Kingdom of righteousness which is to embrace all men.... The Moral Law still binds the unregenerate.... It should </w:t>
      </w:r>
      <w:r>
        <w:rPr>
          <w:b/>
          <w:u w:val="single" w:color="000000"/>
        </w:rPr>
        <w:t>ever</w:t>
      </w:r>
      <w:r>
        <w:t xml:space="preserve"> continue in this life – to the regenerated and progressively sanc</w:t>
      </w:r>
      <w:r>
        <w:t xml:space="preserve">tified Christian [as] the transcendent measure and test of right.... </w:t>
      </w:r>
    </w:p>
    <w:p w:rsidR="00531C72" w:rsidRDefault="0068756F">
      <w:pPr>
        <w:ind w:left="-15" w:right="45"/>
      </w:pPr>
      <w:r>
        <w:t xml:space="preserve">“If the national life in general is organized upon Non-Christian principles, the churches which are embraced within the universal assimilating power of that nation will not long be able </w:t>
      </w:r>
      <w:r>
        <w:t xml:space="preserve">to preserve their integrity.... When human society was reconstructed after destruction by the Flood, the laws of differentiation and dispersion prevailed for millenniums.... </w:t>
      </w:r>
    </w:p>
    <w:p w:rsidR="00531C72" w:rsidRDefault="0068756F">
      <w:pPr>
        <w:ind w:left="-15" w:right="45"/>
      </w:pPr>
      <w:r>
        <w:t>“But when Christ assumed the reins of His Kingdom at the right hand of the Majest</w:t>
      </w:r>
      <w:r>
        <w:t xml:space="preserve">y on high, the tendency was instantly reversed. His commission was: ‘Go, disciple all nations, baptizing them; teaching them; and lo I am with you to the end of the ages!’ The banner of the Kingdom was set up in Jerusalem, and carried throughout the Roman </w:t>
      </w:r>
      <w:r>
        <w:t xml:space="preserve">Empire; then throughout Europe; thence throughout the World.” </w:t>
      </w:r>
    </w:p>
    <w:p w:rsidR="00531C72" w:rsidRDefault="0068756F">
      <w:pPr>
        <w:ind w:left="-15" w:right="45"/>
      </w:pPr>
      <w:r>
        <w:t>Now Hodge’s above-mentioned “light of nature”</w:t>
      </w:r>
      <w:r>
        <w:rPr>
          <w:vertAlign w:val="superscript"/>
        </w:rPr>
        <w:t>354</w:t>
      </w:r>
      <w:r>
        <w:t xml:space="preserve"> by which “God as Creator has established civil government,” is verifiable in Scripture and is developed in British and American and Australian </w:t>
      </w:r>
      <w:r>
        <w:rPr>
          <w:u w:val="single" w:color="000000"/>
        </w:rPr>
        <w:t>C</w:t>
      </w:r>
      <w:r>
        <w:rPr>
          <w:u w:val="single" w:color="000000"/>
        </w:rPr>
        <w:t>ommon Law</w:t>
      </w:r>
      <w:r>
        <w:t xml:space="preserve">, the </w:t>
      </w:r>
      <w:r>
        <w:rPr>
          <w:i/>
        </w:rPr>
        <w:t>Westminster Confession</w:t>
      </w:r>
      <w:r>
        <w:t xml:space="preserve">, the </w:t>
      </w:r>
      <w:r>
        <w:rPr>
          <w:i/>
        </w:rPr>
        <w:t>Declaration of Independence</w:t>
      </w:r>
      <w:r>
        <w:t xml:space="preserve">, and the U.S.’s </w:t>
      </w:r>
      <w:r>
        <w:rPr>
          <w:i/>
        </w:rPr>
        <w:t>Bill of Rights</w:t>
      </w:r>
      <w:r>
        <w:t xml:space="preserve"> – all of which largely grew up out of the soil of the Holy Scriptures. For </w:t>
      </w:r>
      <w:r>
        <w:rPr>
          <w:b/>
        </w:rPr>
        <w:t>Holy Scripture</w:t>
      </w:r>
      <w:r>
        <w:t xml:space="preserve"> states that even the Heathen or “the Gentiles...</w:t>
      </w:r>
      <w:r>
        <w:rPr>
          <w:u w:val="single" w:color="000000"/>
        </w:rPr>
        <w:t>by nature</w:t>
      </w:r>
      <w:r>
        <w:t>...show</w:t>
      </w:r>
      <w:r>
        <w:t xml:space="preserve"> the works of the </w:t>
      </w:r>
      <w:r>
        <w:rPr>
          <w:u w:val="single" w:color="000000"/>
        </w:rPr>
        <w:t>Law</w:t>
      </w:r>
      <w:r>
        <w:t xml:space="preserve"> written on their hearts” (Rom. 2:14-15 cf. Eccl. 7:29 and Acts 14:11-28). </w:t>
      </w:r>
    </w:p>
    <w:p w:rsidR="00531C72" w:rsidRDefault="0068756F">
      <w:pPr>
        <w:spacing w:after="291"/>
        <w:ind w:left="-15" w:right="45"/>
      </w:pPr>
      <w:r>
        <w:t>The</w:t>
      </w:r>
      <w:r>
        <w:rPr>
          <w:b/>
        </w:rPr>
        <w:t xml:space="preserve"> Common Law</w:t>
      </w:r>
      <w:r>
        <w:t xml:space="preserve"> of America and Australia and Britain </w:t>
      </w:r>
      <w:r>
        <w:rPr>
          <w:i/>
        </w:rPr>
        <w:t>etc</w:t>
      </w:r>
      <w:r>
        <w:t>. in its turn derives from the Law of nature’s God and the Laws of Scripture.</w:t>
      </w:r>
      <w:r>
        <w:rPr>
          <w:vertAlign w:val="superscript"/>
        </w:rPr>
        <w:footnoteReference w:id="305"/>
      </w:r>
      <w:r>
        <w:t xml:space="preserve"> The </w:t>
      </w:r>
      <w:r>
        <w:rPr>
          <w:b/>
          <w:i/>
        </w:rPr>
        <w:t>Westminster Confession</w:t>
      </w:r>
      <w:r>
        <w:rPr>
          <w:vertAlign w:val="superscript"/>
        </w:rPr>
        <w:footnoteReference w:id="306"/>
      </w:r>
      <w:r>
        <w:t xml:space="preserve"> and the </w:t>
      </w:r>
      <w:r>
        <w:rPr>
          <w:b/>
          <w:i/>
        </w:rPr>
        <w:t>Larger Catechism</w:t>
      </w:r>
      <w:r>
        <w:rPr>
          <w:vertAlign w:val="superscript"/>
        </w:rPr>
        <w:footnoteReference w:id="307"/>
      </w:r>
      <w:r>
        <w:t xml:space="preserve"> both repeatedly appeal to the “light of nature” and to the “</w:t>
      </w:r>
      <w:r>
        <w:rPr>
          <w:u w:val="single" w:color="000000"/>
        </w:rPr>
        <w:t>Law of nature</w:t>
      </w:r>
      <w:r>
        <w:t xml:space="preserve">” (quoting Rom 2:14-15 and Eccl. 7:29). And the </w:t>
      </w:r>
      <w:r>
        <w:rPr>
          <w:b/>
          <w:i/>
        </w:rPr>
        <w:t>Declaration of Independence of the U.S.A.</w:t>
      </w:r>
      <w:r>
        <w:t xml:space="preserve"> grounds itself on the “</w:t>
      </w:r>
      <w:r>
        <w:rPr>
          <w:u w:val="single" w:color="000000"/>
        </w:rPr>
        <w:t>laws of nature</w:t>
      </w:r>
      <w:r>
        <w:t xml:space="preserve"> and o</w:t>
      </w:r>
      <w:r>
        <w:t xml:space="preserve">f nature’s </w:t>
      </w:r>
      <w:r>
        <w:rPr>
          <w:u w:val="single" w:color="000000"/>
        </w:rPr>
        <w:t>God</w:t>
      </w:r>
      <w:r>
        <w:t>.”</w:t>
      </w:r>
      <w:r>
        <w:rPr>
          <w:vertAlign w:val="superscript"/>
        </w:rPr>
        <w:footnoteReference w:id="308"/>
      </w:r>
      <w:r>
        <w:t xml:space="preserve"> </w:t>
      </w:r>
    </w:p>
    <w:p w:rsidR="00531C72" w:rsidRDefault="0068756F">
      <w:pPr>
        <w:ind w:left="-15" w:right="45"/>
      </w:pPr>
      <w:r>
        <w:t xml:space="preserve">No different is the view of the great nineteenth-century Southern Presbyterian theologian </w:t>
      </w:r>
      <w:r>
        <w:rPr>
          <w:u w:val="single" w:color="000000"/>
        </w:rPr>
        <w:t>Robert Lewis Dabney</w:t>
      </w:r>
      <w:r>
        <w:t>. Having cited the Old Testament capital punishments for the crimes of murder, parricide and religious imposture</w:t>
      </w:r>
      <w:r>
        <w:rPr>
          <w:vertAlign w:val="superscript"/>
        </w:rPr>
        <w:footnoteReference w:id="309"/>
      </w:r>
      <w:r>
        <w:t xml:space="preserve"> – he then goes</w:t>
      </w:r>
      <w:r>
        <w:t xml:space="preserve"> on to declare that “the laws of Moses, therefore, very properly made adultery a capital crime; nor does our Saviour, in the incident of the woman taken in adultery, repeal that statute or disallow its justice. The legislation of modern, nominally Christia</w:t>
      </w:r>
      <w:r>
        <w:t>n nations, is drawn rather from the grossness of Pagan sources than from Biblical principles!”</w:t>
      </w:r>
      <w:r>
        <w:rPr>
          <w:vertAlign w:val="superscript"/>
        </w:rPr>
        <w:t>361</w:t>
      </w:r>
      <w:r>
        <w:t xml:space="preserve"> Indeed, the NeoPaganism of the ungodly 1789 French Revolution – now spread World-wide – has exacerbated this. </w:t>
      </w:r>
    </w:p>
    <w:p w:rsidR="00531C72" w:rsidRDefault="0068756F">
      <w:pPr>
        <w:ind w:left="-15" w:right="45"/>
      </w:pPr>
      <w:r>
        <w:t>Yet in 1978, the continuing Presbyterian Church</w:t>
      </w:r>
      <w:r>
        <w:t xml:space="preserve"> in America – then true to the Scripture, to Calvin, to the </w:t>
      </w:r>
      <w:r>
        <w:rPr>
          <w:i/>
        </w:rPr>
        <w:t>Westminster Standards</w:t>
      </w:r>
      <w:r>
        <w:t>, and to Dabney – determined to oppose the abortionistic legislation of modern nations based on “the grossness of Pagan sources.” It resolved to resurrect “Bible principles” i</w:t>
      </w:r>
      <w:r>
        <w:t xml:space="preserve">n this field too. </w:t>
      </w:r>
    </w:p>
    <w:p w:rsidR="00531C72" w:rsidRDefault="0068756F">
      <w:pPr>
        <w:ind w:left="-15" w:right="45"/>
      </w:pPr>
      <w:r>
        <w:t xml:space="preserve">Accordingly, it declared that the Saviour’s Great Commission injunction to His Apostles to instruct the discipled nations – “teaching them to observe </w:t>
      </w:r>
      <w:r>
        <w:rPr>
          <w:u w:val="single" w:color="000000"/>
        </w:rPr>
        <w:t>all</w:t>
      </w:r>
      <w:r>
        <w:t>” that Christ commands in Matt. 28:19-20 – “implies that we...are to proclaim His Wo</w:t>
      </w:r>
      <w:r>
        <w:t xml:space="preserve">rd of both </w:t>
      </w:r>
      <w:r>
        <w:rPr>
          <w:u w:val="single" w:color="000000"/>
        </w:rPr>
        <w:t>Law</w:t>
      </w:r>
      <w:r>
        <w:t xml:space="preserve"> and Gospel,” while “relating the </w:t>
      </w:r>
      <w:r>
        <w:rPr>
          <w:u w:val="single" w:color="000000"/>
        </w:rPr>
        <w:t>universality</w:t>
      </w:r>
      <w:r>
        <w:t xml:space="preserve"> of God’s </w:t>
      </w:r>
      <w:r>
        <w:rPr>
          <w:u w:val="single" w:color="000000"/>
        </w:rPr>
        <w:t>Law</w:t>
      </w:r>
      <w:r>
        <w:t xml:space="preserve"> for His creation.” Now even though “the government of the United States” falls “far short of bringing its sphere of responsibility under God’s Law” – it “</w:t>
      </w:r>
      <w:r>
        <w:rPr>
          <w:b/>
          <w:u w:val="single" w:color="000000"/>
        </w:rPr>
        <w:t>ought</w:t>
      </w:r>
      <w:r>
        <w:t xml:space="preserve"> to conform to God’s </w:t>
      </w:r>
      <w:r>
        <w:rPr>
          <w:u w:val="single" w:color="000000"/>
        </w:rPr>
        <w:t>La</w:t>
      </w:r>
      <w:r>
        <w:rPr>
          <w:u w:val="single" w:color="000000"/>
        </w:rPr>
        <w:t>w</w:t>
      </w:r>
      <w:r>
        <w:t xml:space="preserve">.... </w:t>
      </w:r>
    </w:p>
    <w:p w:rsidR="00531C72" w:rsidRDefault="0068756F">
      <w:pPr>
        <w:ind w:left="-15" w:right="45"/>
      </w:pPr>
      <w:r>
        <w:t xml:space="preserve">“Clearly there is the responsibility of government to obey God’s </w:t>
      </w:r>
      <w:r>
        <w:rPr>
          <w:u w:val="single" w:color="000000"/>
        </w:rPr>
        <w:t>Law</w:t>
      </w:r>
      <w:r>
        <w:t xml:space="preserve">, and...we as citizens must do all we can to assure the State’s </w:t>
      </w:r>
      <w:r>
        <w:rPr>
          <w:u w:val="single" w:color="000000"/>
        </w:rPr>
        <w:t>conformity to that Law</w:t>
      </w:r>
      <w:r>
        <w:t xml:space="preserve">.” For “the State is not exempt from the authority of God. God’s </w:t>
      </w:r>
      <w:r>
        <w:rPr>
          <w:u w:val="single" w:color="000000"/>
        </w:rPr>
        <w:t>Law</w:t>
      </w:r>
      <w:r>
        <w:t xml:space="preserve"> is directed to both instit</w:t>
      </w:r>
      <w:r>
        <w:t xml:space="preserve">utions, Church and State, as regards their respective functions.... </w:t>
      </w:r>
    </w:p>
    <w:p w:rsidR="00531C72" w:rsidRDefault="0068756F">
      <w:pPr>
        <w:spacing w:after="249"/>
        <w:ind w:left="-15" w:right="45"/>
      </w:pPr>
      <w:r>
        <w:t>“The Civil Magistrate is responsible to God. He is to discharge his duties according to God’s will.... The Church is culpable if she does not inform the State about God’s will.... Consequently, when the Civil Magistrate trespasses the limits of his authori</w:t>
      </w:r>
      <w:r>
        <w:t xml:space="preserve">ty..., when laws are proposed or enacted which are contrary to the </w:t>
      </w:r>
      <w:r>
        <w:rPr>
          <w:u w:val="single" w:color="000000"/>
        </w:rPr>
        <w:t>Law of God</w:t>
      </w:r>
      <w:r>
        <w:t xml:space="preserve"> – it is the duty of the Church to oppose them and expose their </w:t>
      </w:r>
      <w:r>
        <w:rPr>
          <w:u w:val="single" w:color="000000"/>
        </w:rPr>
        <w:t>iniquity</w:t>
      </w:r>
      <w:r>
        <w:t>.”</w:t>
      </w:r>
      <w:r>
        <w:rPr>
          <w:vertAlign w:val="superscript"/>
        </w:rPr>
        <w:t>362</w:t>
      </w:r>
      <w:r>
        <w:t xml:space="preserve"> </w:t>
      </w:r>
    </w:p>
    <w:p w:rsidR="00531C72" w:rsidRDefault="0068756F">
      <w:pPr>
        <w:spacing w:after="321"/>
        <w:ind w:left="-15" w:right="45"/>
      </w:pPr>
      <w:r>
        <w:rPr>
          <w:i/>
        </w:rPr>
        <w:t>The Westminster Standards</w:t>
      </w:r>
      <w:r>
        <w:t xml:space="preserve">, then, clearly teach that civil government is even today to apply the </w:t>
      </w:r>
      <w:r>
        <w:rPr>
          <w:u w:val="single" w:color="000000"/>
        </w:rPr>
        <w:t>Bibl</w:t>
      </w:r>
      <w:r>
        <w:rPr>
          <w:u w:val="single" w:color="000000"/>
        </w:rPr>
        <w:t>ical</w:t>
      </w:r>
      <w:r>
        <w:t xml:space="preserve"> remedies in its </w:t>
      </w:r>
      <w:r>
        <w:rPr>
          <w:u w:val="single" w:color="000000"/>
        </w:rPr>
        <w:t>punishments</w:t>
      </w:r>
      <w:r>
        <w:t xml:space="preserve"> of the various kinds of crimes and in its insistence upon </w:t>
      </w:r>
      <w:r>
        <w:rPr>
          <w:u w:val="single" w:color="000000"/>
        </w:rPr>
        <w:t>restitution</w:t>
      </w:r>
      <w:r>
        <w:t xml:space="preserve"> for the damage done by the criminal.</w:t>
      </w:r>
      <w:r>
        <w:rPr>
          <w:vertAlign w:val="superscript"/>
        </w:rPr>
        <w:t>363</w:t>
      </w:r>
      <w:r>
        <w:t xml:space="preserve"> According to </w:t>
      </w:r>
      <w:r>
        <w:rPr>
          <w:u w:val="single" w:color="000000"/>
        </w:rPr>
        <w:t>both</w:t>
      </w:r>
      <w:r>
        <w:t xml:space="preserve"> the Old </w:t>
      </w:r>
      <w:r>
        <w:rPr>
          <w:u w:val="single" w:color="000000"/>
        </w:rPr>
        <w:t>and the New</w:t>
      </w:r>
      <w:r>
        <w:t xml:space="preserve"> Testaments of the Bible, such crimes include overt misdemeanours such as pu</w:t>
      </w:r>
      <w:r>
        <w:t>blic witchcraft and idolatry and blasphemy and sabbath desecration, as well as both public or private acts of rebellion (against parents or civil government), violence (such as murder and manslaughter and assault), sex offences (such as adultery and incest</w:t>
      </w:r>
      <w:r>
        <w:t xml:space="preserve"> and rape and sodomy and lesbianism and bestiality), theft (such as kidnapping and robbery and pilfering), and criminal misrepresentation (such as perjury and contractual deceit), </w:t>
      </w:r>
      <w:r>
        <w:rPr>
          <w:i/>
        </w:rPr>
        <w:t>etc</w:t>
      </w:r>
      <w:r>
        <w:t>.</w:t>
      </w:r>
      <w:r>
        <w:rPr>
          <w:vertAlign w:val="superscript"/>
        </w:rPr>
        <w:t>364</w:t>
      </w:r>
      <w:r>
        <w:t xml:space="preserve"> </w:t>
      </w:r>
    </w:p>
    <w:p w:rsidR="00531C72" w:rsidRDefault="0068756F">
      <w:pPr>
        <w:spacing w:after="169" w:line="259" w:lineRule="auto"/>
        <w:ind w:left="0" w:firstLine="0"/>
        <w:jc w:val="left"/>
      </w:pPr>
      <w:r>
        <w:rPr>
          <w:strike/>
        </w:rPr>
        <w:t xml:space="preserve">                                                </w:t>
      </w:r>
      <w:r>
        <w:t xml:space="preserve"> </w:t>
      </w:r>
    </w:p>
    <w:p w:rsidR="00531C72" w:rsidRDefault="0068756F">
      <w:pPr>
        <w:numPr>
          <w:ilvl w:val="0"/>
          <w:numId w:val="7"/>
        </w:numPr>
        <w:spacing w:after="12" w:line="259" w:lineRule="auto"/>
        <w:ind w:right="43" w:hanging="276"/>
      </w:pPr>
      <w:r>
        <w:rPr>
          <w:i/>
          <w:sz w:val="19"/>
        </w:rPr>
        <w:t>Minutes, 6th General Assembly</w:t>
      </w:r>
      <w:r>
        <w:rPr>
          <w:sz w:val="19"/>
        </w:rPr>
        <w:t xml:space="preserve">, pp. 72,277-80. </w:t>
      </w:r>
    </w:p>
    <w:p w:rsidR="00531C72" w:rsidRDefault="0068756F">
      <w:pPr>
        <w:numPr>
          <w:ilvl w:val="0"/>
          <w:numId w:val="7"/>
        </w:numPr>
        <w:spacing w:after="5" w:line="248" w:lineRule="auto"/>
        <w:ind w:right="43" w:hanging="276"/>
      </w:pPr>
      <w:r>
        <w:rPr>
          <w:sz w:val="19"/>
        </w:rPr>
        <w:t xml:space="preserve">Cf. </w:t>
      </w:r>
      <w:r>
        <w:rPr>
          <w:i/>
          <w:sz w:val="19"/>
        </w:rPr>
        <w:t>W.C.F.</w:t>
      </w:r>
      <w:r>
        <w:rPr>
          <w:sz w:val="19"/>
        </w:rPr>
        <w:t xml:space="preserve"> 19:4g &amp; 20:4g &amp; original r &amp; original 23:3f &amp; </w:t>
      </w:r>
      <w:r>
        <w:rPr>
          <w:i/>
          <w:sz w:val="19"/>
        </w:rPr>
        <w:t>W.L.C.</w:t>
      </w:r>
      <w:r>
        <w:rPr>
          <w:sz w:val="19"/>
        </w:rPr>
        <w:t xml:space="preserve"> 120pqrs &amp; 136cdefgwx &amp; 139q &amp; 141m &amp; 151.3wx, and consult the Bible texts </w:t>
      </w:r>
      <w:r>
        <w:rPr>
          <w:sz w:val="19"/>
          <w:u w:val="single" w:color="000000"/>
        </w:rPr>
        <w:t>quoted</w:t>
      </w:r>
      <w:r>
        <w:rPr>
          <w:sz w:val="19"/>
        </w:rPr>
        <w:t xml:space="preserve"> in those confessional passages. Such texts include: Ex. 21 to 22</w:t>
      </w:r>
      <w:r>
        <w:rPr>
          <w:sz w:val="19"/>
        </w:rPr>
        <w:t>:1-29 (</w:t>
      </w:r>
      <w:r>
        <w:rPr>
          <w:i/>
          <w:sz w:val="19"/>
        </w:rPr>
        <w:t>q.v.</w:t>
      </w:r>
      <w:r>
        <w:rPr>
          <w:sz w:val="19"/>
        </w:rPr>
        <w:t xml:space="preserve">!); Gen. 49:10 (“and the </w:t>
      </w:r>
      <w:r>
        <w:rPr>
          <w:sz w:val="19"/>
          <w:u w:val="single" w:color="000000"/>
        </w:rPr>
        <w:t>obedience</w:t>
      </w:r>
      <w:r>
        <w:rPr>
          <w:sz w:val="19"/>
        </w:rPr>
        <w:t xml:space="preserve"> of the nations is His [Shiloh the Messiah’s]”); I Pet. 2:13-14 (“governors...are sent...for the </w:t>
      </w:r>
      <w:r>
        <w:rPr>
          <w:sz w:val="19"/>
          <w:u w:val="single" w:color="000000"/>
        </w:rPr>
        <w:t>punishment</w:t>
      </w:r>
      <w:r>
        <w:rPr>
          <w:sz w:val="19"/>
        </w:rPr>
        <w:t xml:space="preserve"> of </w:t>
      </w:r>
      <w:r>
        <w:rPr>
          <w:sz w:val="19"/>
          <w:u w:val="single" w:color="000000"/>
        </w:rPr>
        <w:t>evildoers</w:t>
      </w:r>
      <w:r>
        <w:rPr>
          <w:sz w:val="19"/>
        </w:rPr>
        <w:t xml:space="preserve"> and for the </w:t>
      </w:r>
      <w:r>
        <w:rPr>
          <w:sz w:val="19"/>
          <w:u w:val="single" w:color="000000"/>
        </w:rPr>
        <w:t>praise</w:t>
      </w:r>
      <w:r>
        <w:rPr>
          <w:sz w:val="19"/>
        </w:rPr>
        <w:t xml:space="preserve"> of them that do </w:t>
      </w:r>
      <w:r>
        <w:rPr>
          <w:sz w:val="19"/>
          <w:u w:val="single" w:color="000000"/>
        </w:rPr>
        <w:t>well</w:t>
      </w:r>
      <w:r>
        <w:rPr>
          <w:sz w:val="19"/>
        </w:rPr>
        <w:t xml:space="preserve">”); Matt. 5:17ff (“think </w:t>
      </w:r>
      <w:r>
        <w:rPr>
          <w:sz w:val="19"/>
          <w:u w:val="single" w:color="000000"/>
        </w:rPr>
        <w:t>not</w:t>
      </w:r>
      <w:r>
        <w:rPr>
          <w:sz w:val="19"/>
        </w:rPr>
        <w:t xml:space="preserve"> that I am come to </w:t>
      </w:r>
      <w:r>
        <w:rPr>
          <w:sz w:val="19"/>
          <w:u w:val="single" w:color="000000"/>
        </w:rPr>
        <w:t>dest</w:t>
      </w:r>
      <w:r>
        <w:rPr>
          <w:sz w:val="19"/>
          <w:u w:val="single" w:color="000000"/>
        </w:rPr>
        <w:t>roy</w:t>
      </w:r>
      <w:r>
        <w:rPr>
          <w:sz w:val="19"/>
        </w:rPr>
        <w:t xml:space="preserve"> the </w:t>
      </w:r>
      <w:r>
        <w:rPr>
          <w:sz w:val="19"/>
          <w:u w:val="single" w:color="000000"/>
        </w:rPr>
        <w:t>law</w:t>
      </w:r>
      <w:r>
        <w:rPr>
          <w:sz w:val="19"/>
        </w:rPr>
        <w:t xml:space="preserve">”); I Cor. 9:8-10 (“it is written in </w:t>
      </w:r>
      <w:r>
        <w:rPr>
          <w:sz w:val="19"/>
          <w:u w:val="single" w:color="000000"/>
        </w:rPr>
        <w:t>the</w:t>
      </w:r>
      <w:r>
        <w:rPr>
          <w:sz w:val="19"/>
        </w:rPr>
        <w:t xml:space="preserve"> </w:t>
      </w:r>
      <w:r>
        <w:rPr>
          <w:sz w:val="19"/>
          <w:u w:val="single" w:color="000000"/>
        </w:rPr>
        <w:t>Law of Moses</w:t>
      </w:r>
      <w:r>
        <w:rPr>
          <w:sz w:val="19"/>
        </w:rPr>
        <w:t xml:space="preserve"> ‘thou shalt not muzzle the mouth of the ox that treadeth out the corn.’ ... </w:t>
      </w:r>
      <w:r>
        <w:rPr>
          <w:sz w:val="19"/>
          <w:u w:val="single" w:color="000000"/>
        </w:rPr>
        <w:t>For</w:t>
      </w:r>
      <w:r>
        <w:rPr>
          <w:b/>
          <w:sz w:val="19"/>
          <w:u w:val="single" w:color="000000"/>
        </w:rPr>
        <w:t xml:space="preserve"> our</w:t>
      </w:r>
      <w:r>
        <w:rPr>
          <w:sz w:val="19"/>
          <w:u w:val="single" w:color="000000"/>
        </w:rPr>
        <w:t xml:space="preserve"> sakes</w:t>
      </w:r>
      <w:r>
        <w:rPr>
          <w:sz w:val="19"/>
        </w:rPr>
        <w:t xml:space="preserve">, </w:t>
      </w:r>
      <w:r>
        <w:rPr>
          <w:b/>
          <w:sz w:val="19"/>
        </w:rPr>
        <w:t>no doubt</w:t>
      </w:r>
      <w:r>
        <w:rPr>
          <w:sz w:val="19"/>
        </w:rPr>
        <w:t>, this is written”); Rom. 1:32 (</w:t>
      </w:r>
      <w:r>
        <w:rPr>
          <w:sz w:val="19"/>
          <w:u w:val="single" w:color="000000"/>
        </w:rPr>
        <w:t>Sodomites and Lesbians</w:t>
      </w:r>
      <w:r>
        <w:rPr>
          <w:sz w:val="19"/>
        </w:rPr>
        <w:t xml:space="preserve"> are “worthy of </w:t>
      </w:r>
      <w:r>
        <w:rPr>
          <w:sz w:val="19"/>
          <w:u w:val="single" w:color="000000"/>
        </w:rPr>
        <w:t>death</w:t>
      </w:r>
      <w:r>
        <w:rPr>
          <w:sz w:val="19"/>
        </w:rPr>
        <w:t xml:space="preserve">”); I Cor. 5:1,5 </w:t>
      </w:r>
      <w:r>
        <w:rPr>
          <w:sz w:val="19"/>
        </w:rPr>
        <w:t>(“deliver such an one [</w:t>
      </w:r>
      <w:r>
        <w:rPr>
          <w:sz w:val="19"/>
          <w:u w:val="single" w:color="000000"/>
        </w:rPr>
        <w:t>an incestuous fornicator</w:t>
      </w:r>
      <w:r>
        <w:rPr>
          <w:sz w:val="19"/>
        </w:rPr>
        <w:t xml:space="preserve">] unto Satan for </w:t>
      </w:r>
      <w:r>
        <w:rPr>
          <w:sz w:val="19"/>
          <w:u w:val="single" w:color="000000"/>
        </w:rPr>
        <w:t>destruction of the flesh</w:t>
      </w:r>
      <w:r>
        <w:rPr>
          <w:sz w:val="19"/>
        </w:rPr>
        <w:t xml:space="preserve">”); I Tim. 1:19-20 (“Hymeneus and Alexander...I have </w:t>
      </w:r>
      <w:r>
        <w:rPr>
          <w:sz w:val="19"/>
          <w:u w:val="single" w:color="000000"/>
        </w:rPr>
        <w:t>delivered</w:t>
      </w:r>
      <w:r>
        <w:rPr>
          <w:sz w:val="19"/>
        </w:rPr>
        <w:t xml:space="preserve"> unto Satan, that they may learn not to </w:t>
      </w:r>
      <w:r>
        <w:rPr>
          <w:sz w:val="19"/>
          <w:u w:val="single" w:color="000000"/>
        </w:rPr>
        <w:t>blaspheme</w:t>
      </w:r>
      <w:r>
        <w:rPr>
          <w:sz w:val="19"/>
        </w:rPr>
        <w:t xml:space="preserve">”); Rev. 2:2 (“thou has </w:t>
      </w:r>
      <w:r>
        <w:rPr>
          <w:sz w:val="19"/>
          <w:u w:val="single" w:color="000000"/>
        </w:rPr>
        <w:t>tried</w:t>
      </w:r>
      <w:r>
        <w:rPr>
          <w:sz w:val="19"/>
        </w:rPr>
        <w:t xml:space="preserve"> them...and hast </w:t>
      </w:r>
      <w:r>
        <w:rPr>
          <w:sz w:val="19"/>
          <w:u w:val="single" w:color="000000"/>
        </w:rPr>
        <w:t>found</w:t>
      </w:r>
      <w:r>
        <w:rPr>
          <w:sz w:val="19"/>
        </w:rPr>
        <w:t xml:space="preserve"> them </w:t>
      </w:r>
      <w:r>
        <w:rPr>
          <w:sz w:val="19"/>
          <w:u w:val="single" w:color="000000"/>
        </w:rPr>
        <w:t>liars</w:t>
      </w:r>
      <w:r>
        <w:rPr>
          <w:sz w:val="19"/>
        </w:rPr>
        <w:t xml:space="preserve">”); Rev. 2:14 (“I have a few things against thee, because thou hast there them that...eat things sacrificed to </w:t>
      </w:r>
      <w:r>
        <w:rPr>
          <w:sz w:val="19"/>
          <w:u w:val="single" w:color="000000"/>
        </w:rPr>
        <w:t>idols</w:t>
      </w:r>
      <w:r>
        <w:rPr>
          <w:sz w:val="19"/>
        </w:rPr>
        <w:t xml:space="preserve"> and...commit </w:t>
      </w:r>
      <w:r>
        <w:rPr>
          <w:sz w:val="19"/>
          <w:u w:val="single" w:color="000000"/>
        </w:rPr>
        <w:t>fornication</w:t>
      </w:r>
      <w:r>
        <w:rPr>
          <w:sz w:val="19"/>
        </w:rPr>
        <w:t xml:space="preserve">”); Rev. 2:15 (“so hast thou also them that hold the doctrine of the Nicolaitanes [or </w:t>
      </w:r>
      <w:r>
        <w:rPr>
          <w:sz w:val="19"/>
          <w:u w:val="single" w:color="000000"/>
        </w:rPr>
        <w:t>mob-rule</w:t>
      </w:r>
      <w:r>
        <w:rPr>
          <w:sz w:val="19"/>
        </w:rPr>
        <w:t xml:space="preserve"> antinomian </w:t>
      </w:r>
      <w:r>
        <w:rPr>
          <w:sz w:val="19"/>
          <w:u w:val="single" w:color="000000"/>
        </w:rPr>
        <w:t>lawb</w:t>
      </w:r>
      <w:r>
        <w:rPr>
          <w:sz w:val="19"/>
          <w:u w:val="single" w:color="000000"/>
        </w:rPr>
        <w:t>reakers</w:t>
      </w:r>
      <w:r>
        <w:rPr>
          <w:sz w:val="19"/>
        </w:rPr>
        <w:t>] which things I hate”); Deut. 13:6-12 (</w:t>
      </w:r>
      <w:r>
        <w:rPr>
          <w:i/>
          <w:sz w:val="19"/>
        </w:rPr>
        <w:t>q.v.</w:t>
      </w:r>
      <w:r>
        <w:rPr>
          <w:sz w:val="19"/>
        </w:rPr>
        <w:t xml:space="preserve">!); Rom. 13:3 (rulers are to execute wrath upon </w:t>
      </w:r>
      <w:r>
        <w:rPr>
          <w:sz w:val="19"/>
          <w:u w:val="single" w:color="000000"/>
        </w:rPr>
        <w:t>evil</w:t>
      </w:r>
      <w:r>
        <w:rPr>
          <w:sz w:val="19"/>
        </w:rPr>
        <w:t xml:space="preserve">doers).” </w:t>
      </w:r>
    </w:p>
    <w:p w:rsidR="00531C72" w:rsidRDefault="0068756F">
      <w:pPr>
        <w:spacing w:after="0" w:line="259" w:lineRule="auto"/>
        <w:ind w:left="276" w:firstLine="0"/>
        <w:jc w:val="left"/>
      </w:pPr>
      <w:r>
        <w:rPr>
          <w:sz w:val="19"/>
        </w:rPr>
        <w:t xml:space="preserve"> </w:t>
      </w:r>
    </w:p>
    <w:p w:rsidR="00531C72" w:rsidRDefault="0068756F">
      <w:pPr>
        <w:spacing w:after="7" w:line="238" w:lineRule="auto"/>
        <w:ind w:left="276" w:right="57" w:firstLine="0"/>
      </w:pPr>
      <w:r>
        <w:rPr>
          <w:sz w:val="19"/>
        </w:rPr>
        <w:t xml:space="preserve">Ideally, </w:t>
      </w:r>
      <w:r>
        <w:rPr>
          <w:b/>
          <w:sz w:val="19"/>
          <w:u w:val="single" w:color="000000"/>
        </w:rPr>
        <w:t>when publically affirmed by a national covenant</w:t>
      </w:r>
      <w:r>
        <w:rPr>
          <w:sz w:val="19"/>
        </w:rPr>
        <w:t xml:space="preserve">, the following results would seem to follow. Ezra 7:23-28 (“set </w:t>
      </w:r>
      <w:r>
        <w:rPr>
          <w:sz w:val="19"/>
          <w:u w:val="single" w:color="000000"/>
        </w:rPr>
        <w:t>magistrates and judg</w:t>
      </w:r>
      <w:r>
        <w:rPr>
          <w:sz w:val="19"/>
          <w:u w:val="single" w:color="000000"/>
        </w:rPr>
        <w:t>es</w:t>
      </w:r>
      <w:r>
        <w:rPr>
          <w:sz w:val="19"/>
        </w:rPr>
        <w:t xml:space="preserve">, which may judge all the people.... </w:t>
      </w:r>
      <w:r>
        <w:rPr>
          <w:b/>
          <w:sz w:val="19"/>
          <w:u w:val="single" w:color="000000"/>
        </w:rPr>
        <w:t>Whosoever will not do</w:t>
      </w:r>
      <w:r>
        <w:rPr>
          <w:b/>
          <w:sz w:val="19"/>
        </w:rPr>
        <w:t xml:space="preserve"> </w:t>
      </w:r>
      <w:r>
        <w:rPr>
          <w:b/>
          <w:sz w:val="19"/>
          <w:u w:val="single" w:color="000000"/>
        </w:rPr>
        <w:t>the Law of God, ...let judgment be executed speedily upon him</w:t>
      </w:r>
      <w:r>
        <w:rPr>
          <w:sz w:val="19"/>
        </w:rPr>
        <w:t xml:space="preserve">, whether it be unto death, or to banishment, or to confiscation of goods, or to imprisonment!”); Neh. 13:15-22 </w:t>
      </w:r>
      <w:r>
        <w:rPr>
          <w:b/>
          <w:sz w:val="19"/>
        </w:rPr>
        <w:t>(</w:t>
      </w:r>
      <w:r>
        <w:rPr>
          <w:b/>
          <w:sz w:val="19"/>
          <w:u w:val="single" w:color="000000"/>
        </w:rPr>
        <w:t>public sabbath</w:t>
      </w:r>
      <w:r>
        <w:rPr>
          <w:b/>
          <w:sz w:val="19"/>
        </w:rPr>
        <w:t xml:space="preserve"> </w:t>
      </w:r>
      <w:r>
        <w:rPr>
          <w:b/>
          <w:sz w:val="19"/>
          <w:u w:val="single" w:color="000000"/>
        </w:rPr>
        <w:t>desecrators to be arrested</w:t>
      </w:r>
      <w:r>
        <w:rPr>
          <w:sz w:val="19"/>
        </w:rPr>
        <w:t>); II Kgs. 23:5ff (</w:t>
      </w:r>
      <w:r>
        <w:rPr>
          <w:b/>
          <w:sz w:val="19"/>
          <w:u w:val="single" w:color="000000"/>
        </w:rPr>
        <w:t>idolatrous officers to be suspended</w:t>
      </w:r>
      <w:r>
        <w:rPr>
          <w:sz w:val="19"/>
        </w:rPr>
        <w:t>); II Chr. 34:33 (</w:t>
      </w:r>
      <w:r>
        <w:rPr>
          <w:b/>
          <w:sz w:val="19"/>
          <w:u w:val="single" w:color="000000"/>
        </w:rPr>
        <w:t>public idols to be removed</w:t>
      </w:r>
      <w:r>
        <w:rPr>
          <w:sz w:val="19"/>
        </w:rPr>
        <w:t xml:space="preserve">); II Chr. 15:12-16 </w:t>
      </w:r>
      <w:r>
        <w:rPr>
          <w:sz w:val="19"/>
          <w:u w:val="single" w:color="000000"/>
        </w:rPr>
        <w:t>(</w:t>
      </w:r>
      <w:r>
        <w:rPr>
          <w:b/>
          <w:sz w:val="19"/>
          <w:u w:val="single" w:color="000000"/>
        </w:rPr>
        <w:t>publically idolatrous statesmen to be deposed</w:t>
      </w:r>
      <w:r>
        <w:rPr>
          <w:sz w:val="19"/>
        </w:rPr>
        <w:t>); I Tim. 2:2 (</w:t>
      </w:r>
      <w:r>
        <w:rPr>
          <w:b/>
          <w:sz w:val="19"/>
          <w:u w:val="single" w:color="000000"/>
        </w:rPr>
        <w:t>prayers are needed that politicians publicly promot</w:t>
      </w:r>
      <w:r>
        <w:rPr>
          <w:b/>
          <w:sz w:val="19"/>
          <w:u w:val="single" w:color="000000"/>
        </w:rPr>
        <w:t>e peace and godliness and honesty</w:t>
      </w:r>
      <w:r>
        <w:rPr>
          <w:sz w:val="19"/>
        </w:rPr>
        <w:t>); Isa. 49:23 (</w:t>
      </w:r>
      <w:r>
        <w:rPr>
          <w:b/>
          <w:sz w:val="19"/>
          <w:u w:val="single" w:color="000000"/>
        </w:rPr>
        <w:t>Statemen are to protect the Church</w:t>
      </w:r>
      <w:r>
        <w:rPr>
          <w:sz w:val="19"/>
        </w:rPr>
        <w:t>); Zech. 13:2 (</w:t>
      </w:r>
      <w:r>
        <w:rPr>
          <w:b/>
          <w:sz w:val="19"/>
          <w:u w:val="single" w:color="000000"/>
        </w:rPr>
        <w:t>idolatry is to be abolished</w:t>
      </w:r>
      <w:r>
        <w:rPr>
          <w:sz w:val="19"/>
        </w:rPr>
        <w:t>); Ps. 122:9 (</w:t>
      </w:r>
      <w:r>
        <w:rPr>
          <w:b/>
          <w:sz w:val="19"/>
          <w:u w:val="single" w:color="000000"/>
        </w:rPr>
        <w:t>the State is to be well-disposed toward the Church</w:t>
      </w:r>
      <w:r>
        <w:rPr>
          <w:sz w:val="19"/>
        </w:rPr>
        <w:t>); Lev. 24:16 (</w:t>
      </w:r>
      <w:r>
        <w:rPr>
          <w:b/>
          <w:sz w:val="19"/>
          <w:u w:val="single" w:color="000000"/>
        </w:rPr>
        <w:t>public blasphemers are to be</w:t>
      </w:r>
      <w:r>
        <w:rPr>
          <w:b/>
          <w:sz w:val="19"/>
        </w:rPr>
        <w:t xml:space="preserve"> </w:t>
      </w:r>
      <w:r>
        <w:rPr>
          <w:b/>
          <w:sz w:val="19"/>
          <w:u w:val="single" w:color="000000"/>
        </w:rPr>
        <w:t>punished</w:t>
      </w:r>
      <w:r>
        <w:rPr>
          <w:sz w:val="19"/>
        </w:rPr>
        <w:t>); Deut. 13:5-12</w:t>
      </w:r>
      <w:r>
        <w:rPr>
          <w:sz w:val="19"/>
        </w:rPr>
        <w:t xml:space="preserve"> (</w:t>
      </w:r>
      <w:r>
        <w:rPr>
          <w:b/>
          <w:sz w:val="19"/>
          <w:u w:val="single" w:color="000000"/>
        </w:rPr>
        <w:t>public witchcraft is to be suppressed</w:t>
      </w:r>
      <w:r>
        <w:rPr>
          <w:sz w:val="19"/>
        </w:rPr>
        <w:t>); II Kgs. 18:4 (</w:t>
      </w:r>
      <w:r>
        <w:rPr>
          <w:b/>
          <w:sz w:val="19"/>
          <w:u w:val="single" w:color="000000"/>
        </w:rPr>
        <w:t>public idols are to be</w:t>
      </w:r>
      <w:r>
        <w:rPr>
          <w:b/>
          <w:sz w:val="19"/>
        </w:rPr>
        <w:t xml:space="preserve"> </w:t>
      </w:r>
      <w:r>
        <w:rPr>
          <w:b/>
          <w:sz w:val="19"/>
          <w:u w:val="single" w:color="000000"/>
        </w:rPr>
        <w:t>destroyed</w:t>
      </w:r>
      <w:r>
        <w:rPr>
          <w:sz w:val="19"/>
        </w:rPr>
        <w:t>); Acts 16:28 &amp; Gen. 9:6 &amp; Num. 35:31-33 (</w:t>
      </w:r>
      <w:r>
        <w:rPr>
          <w:b/>
          <w:sz w:val="19"/>
          <w:u w:val="single" w:color="000000"/>
        </w:rPr>
        <w:t>suicide and murder are capital crimes</w:t>
      </w:r>
      <w:r>
        <w:rPr>
          <w:sz w:val="19"/>
        </w:rPr>
        <w:t>); Jer. 48:10 &amp; Deut. 20:1ff (</w:t>
      </w:r>
      <w:r>
        <w:rPr>
          <w:b/>
          <w:sz w:val="19"/>
          <w:u w:val="single" w:color="000000"/>
        </w:rPr>
        <w:t>refusal to fight in a godly war is a punishable crime</w:t>
      </w:r>
      <w:r>
        <w:rPr>
          <w:sz w:val="19"/>
        </w:rPr>
        <w:t>); Ex.</w:t>
      </w:r>
      <w:r>
        <w:rPr>
          <w:sz w:val="19"/>
        </w:rPr>
        <w:t xml:space="preserve"> 22:2 (</w:t>
      </w:r>
      <w:r>
        <w:rPr>
          <w:b/>
          <w:sz w:val="19"/>
          <w:u w:val="single" w:color="000000"/>
        </w:rPr>
        <w:t>violent selfdefence is not a crime</w:t>
      </w:r>
      <w:r>
        <w:rPr>
          <w:sz w:val="19"/>
        </w:rPr>
        <w:t>); Ex. 21:18-36 [cf. Num. 35:11-15,22-29,32] (</w:t>
      </w:r>
      <w:r>
        <w:rPr>
          <w:b/>
          <w:sz w:val="19"/>
          <w:u w:val="single" w:color="000000"/>
        </w:rPr>
        <w:t>manslaughter is punishable, yet</w:t>
      </w:r>
      <w:r>
        <w:rPr>
          <w:b/>
          <w:sz w:val="19"/>
        </w:rPr>
        <w:t xml:space="preserve"> </w:t>
      </w:r>
      <w:r>
        <w:rPr>
          <w:b/>
          <w:sz w:val="19"/>
          <w:u w:val="single" w:color="000000"/>
        </w:rPr>
        <w:t>not by death</w:t>
      </w:r>
      <w:r>
        <w:rPr>
          <w:sz w:val="19"/>
        </w:rPr>
        <w:t>); Rom. 1:24-32 &amp; Lev. 20:15 (</w:t>
      </w:r>
      <w:r>
        <w:rPr>
          <w:b/>
          <w:sz w:val="19"/>
          <w:u w:val="single" w:color="000000"/>
        </w:rPr>
        <w:t>homosexuality and bestiality are capital crimes</w:t>
      </w:r>
      <w:r>
        <w:rPr>
          <w:sz w:val="19"/>
        </w:rPr>
        <w:t>); and Lev. 6:2-5 [cf. 24:21 &amp; Ex. 21:22] &amp; Luke</w:t>
      </w:r>
      <w:r>
        <w:rPr>
          <w:sz w:val="19"/>
        </w:rPr>
        <w:t xml:space="preserve"> 19:8 (</w:t>
      </w:r>
      <w:r>
        <w:rPr>
          <w:b/>
          <w:sz w:val="19"/>
          <w:u w:val="single" w:color="000000"/>
        </w:rPr>
        <w:t>multiple restitution is required after goods have</w:t>
      </w:r>
      <w:r>
        <w:rPr>
          <w:b/>
          <w:sz w:val="19"/>
        </w:rPr>
        <w:t xml:space="preserve"> </w:t>
      </w:r>
      <w:r>
        <w:rPr>
          <w:b/>
          <w:sz w:val="19"/>
          <w:u w:val="single" w:color="000000"/>
        </w:rPr>
        <w:t>been detained unlawfully</w:t>
      </w:r>
      <w:r>
        <w:rPr>
          <w:sz w:val="19"/>
        </w:rPr>
        <w:t xml:space="preserve">). Note that </w:t>
      </w:r>
      <w:r>
        <w:rPr>
          <w:b/>
          <w:sz w:val="19"/>
          <w:u w:val="single" w:color="000000"/>
        </w:rPr>
        <w:t>the worship of false gods is punishable by death</w:t>
      </w:r>
      <w:r>
        <w:rPr>
          <w:sz w:val="19"/>
        </w:rPr>
        <w:t xml:space="preserve"> (Ex. 22:20). </w:t>
      </w:r>
      <w:r>
        <w:rPr>
          <w:b/>
          <w:sz w:val="19"/>
          <w:u w:val="single" w:color="000000"/>
        </w:rPr>
        <w:t>Whoredom too is a punishable offence</w:t>
      </w:r>
      <w:r>
        <w:rPr>
          <w:sz w:val="19"/>
        </w:rPr>
        <w:t xml:space="preserve"> (Num. 14:33 &amp; ch. 35 and Deut. 23:7-18). Note, however, that </w:t>
      </w:r>
      <w:r>
        <w:rPr>
          <w:sz w:val="19"/>
          <w:u w:val="single" w:color="000000"/>
        </w:rPr>
        <w:t>fo</w:t>
      </w:r>
      <w:r>
        <w:rPr>
          <w:sz w:val="19"/>
          <w:u w:val="single" w:color="000000"/>
        </w:rPr>
        <w:t xml:space="preserve">rnication between other consenting unmarried persons is </w:t>
      </w:r>
      <w:r>
        <w:rPr>
          <w:b/>
          <w:sz w:val="19"/>
          <w:u w:val="single" w:color="000000"/>
        </w:rPr>
        <w:t>not</w:t>
      </w:r>
      <w:r>
        <w:rPr>
          <w:sz w:val="19"/>
          <w:u w:val="single" w:color="000000"/>
        </w:rPr>
        <w:t xml:space="preserve"> a crime – but indeed a civil delict and, of</w:t>
      </w:r>
      <w:r>
        <w:rPr>
          <w:sz w:val="19"/>
        </w:rPr>
        <w:t xml:space="preserve"> </w:t>
      </w:r>
      <w:r>
        <w:rPr>
          <w:sz w:val="19"/>
          <w:u w:val="single" w:color="000000"/>
        </w:rPr>
        <w:t>course, also a sin</w:t>
      </w:r>
      <w:r>
        <w:rPr>
          <w:sz w:val="19"/>
        </w:rPr>
        <w:t xml:space="preserve"> (Ex. 22:16-17 &amp; Deut. 22:17,19,28-29). </w:t>
      </w:r>
    </w:p>
    <w:p w:rsidR="00531C72" w:rsidRDefault="0068756F">
      <w:pPr>
        <w:numPr>
          <w:ilvl w:val="0"/>
          <w:numId w:val="7"/>
        </w:numPr>
        <w:spacing w:after="5" w:line="248" w:lineRule="auto"/>
        <w:ind w:right="43" w:hanging="276"/>
      </w:pPr>
      <w:r>
        <w:rPr>
          <w:b/>
          <w:sz w:val="19"/>
          <w:u w:val="single" w:color="000000"/>
        </w:rPr>
        <w:t>Public witchcraft and apostasy</w:t>
      </w:r>
      <w:r>
        <w:rPr>
          <w:sz w:val="19"/>
        </w:rPr>
        <w:t xml:space="preserve"> (cf. the </w:t>
      </w:r>
      <w:r>
        <w:rPr>
          <w:sz w:val="19"/>
          <w:u w:val="single" w:color="000000"/>
        </w:rPr>
        <w:t>First Commandment</w:t>
      </w:r>
      <w:r>
        <w:rPr>
          <w:sz w:val="19"/>
        </w:rPr>
        <w:t>): Ex. 22:18-20 &amp; Lev. 20:2,27 &amp; Num</w:t>
      </w:r>
      <w:r>
        <w:rPr>
          <w:sz w:val="19"/>
        </w:rPr>
        <w:t xml:space="preserve">. 22:5 &amp; 25:2 &amp; 31:16 &amp; Deut. 13:1-17 &amp; 18:20 </w:t>
      </w:r>
      <w:r>
        <w:rPr>
          <w:i/>
          <w:sz w:val="19"/>
        </w:rPr>
        <w:t>etc.</w:t>
      </w:r>
      <w:r>
        <w:rPr>
          <w:sz w:val="19"/>
        </w:rPr>
        <w:t xml:space="preserve">, </w:t>
      </w:r>
      <w:r>
        <w:rPr>
          <w:sz w:val="19"/>
          <w:u w:val="single" w:color="000000"/>
        </w:rPr>
        <w:t>cf. the New Testament texts II Pet. 2:15-16 &amp; Jude</w:t>
      </w:r>
      <w:r>
        <w:rPr>
          <w:sz w:val="19"/>
        </w:rPr>
        <w:t xml:space="preserve"> </w:t>
      </w:r>
      <w:r>
        <w:rPr>
          <w:sz w:val="19"/>
          <w:u w:val="single" w:color="000000"/>
        </w:rPr>
        <w:t>11,13 &amp; Rev. 2:14 &amp; 21:8 &amp; 22:15</w:t>
      </w:r>
      <w:r>
        <w:rPr>
          <w:sz w:val="19"/>
        </w:rPr>
        <w:t xml:space="preserve">. </w:t>
      </w:r>
      <w:r>
        <w:rPr>
          <w:b/>
          <w:sz w:val="19"/>
          <w:u w:val="single" w:color="000000"/>
        </w:rPr>
        <w:t>Public idolatry</w:t>
      </w:r>
      <w:r>
        <w:rPr>
          <w:sz w:val="19"/>
        </w:rPr>
        <w:t xml:space="preserve"> (cf. the </w:t>
      </w:r>
      <w:r>
        <w:rPr>
          <w:sz w:val="19"/>
          <w:u w:val="single" w:color="000000"/>
        </w:rPr>
        <w:t>Second Commandment</w:t>
      </w:r>
      <w:r>
        <w:rPr>
          <w:sz w:val="19"/>
        </w:rPr>
        <w:t xml:space="preserve">): Ex. 32:4-8 &amp; Lev. </w:t>
      </w:r>
    </w:p>
    <w:p w:rsidR="00531C72" w:rsidRDefault="0068756F">
      <w:pPr>
        <w:spacing w:after="288"/>
        <w:ind w:left="-15" w:right="45"/>
      </w:pPr>
      <w:r>
        <w:t xml:space="preserve">Even in this regard, there is </w:t>
      </w:r>
      <w:r>
        <w:rPr>
          <w:u w:val="single" w:color="000000"/>
        </w:rPr>
        <w:t>no tension</w:t>
      </w:r>
      <w:r>
        <w:t xml:space="preserve"> between the Old and the New Testaments. For the specific New Testament procedures in every case solidly rest upon their Old Testament foundations, of which they are the clear continuations and the harmonious expansions.</w:t>
      </w:r>
      <w:r>
        <w:rPr>
          <w:vertAlign w:val="superscript"/>
        </w:rPr>
        <w:footnoteReference w:id="310"/>
      </w:r>
      <w:r>
        <w:t xml:space="preserve"> </w:t>
      </w:r>
    </w:p>
    <w:p w:rsidR="00531C72" w:rsidRDefault="0068756F">
      <w:pPr>
        <w:spacing w:after="660"/>
        <w:ind w:left="-15" w:right="45"/>
      </w:pPr>
      <w:r>
        <w:t>Merely the threat of grave punish</w:t>
      </w:r>
      <w:r>
        <w:t>ment or multiple restitution for a crime is often a sufficient deterrent to restrain would-be criminals, so that the penalties themselves frequently never need to be inflicted.</w:t>
      </w:r>
      <w:r>
        <w:rPr>
          <w:vertAlign w:val="superscript"/>
        </w:rPr>
        <w:footnoteReference w:id="311"/>
      </w:r>
      <w:r>
        <w:t xml:space="preserve"> But however gradually,</w:t>
      </w:r>
      <w:r>
        <w:rPr>
          <w:vertAlign w:val="superscript"/>
        </w:rPr>
        <w:footnoteReference w:id="312"/>
      </w:r>
      <w:r>
        <w:t xml:space="preserve"> and by whatever anti-</w:t>
      </w:r>
    </w:p>
    <w:p w:rsidR="00531C72" w:rsidRDefault="0068756F">
      <w:pPr>
        <w:spacing w:after="5" w:line="248" w:lineRule="auto"/>
        <w:ind w:left="271" w:right="43" w:hanging="10"/>
      </w:pPr>
      <w:r>
        <w:rPr>
          <w:sz w:val="19"/>
        </w:rPr>
        <w:t>26:1,30 &amp; Deut. 4:15-19 &amp; 16:21-</w:t>
      </w:r>
      <w:r>
        <w:rPr>
          <w:sz w:val="19"/>
        </w:rPr>
        <w:t xml:space="preserve">22 &amp; Ezek. 7:19-27 &amp; 8:5-18 &amp; 16:17, </w:t>
      </w:r>
      <w:r>
        <w:rPr>
          <w:i/>
          <w:sz w:val="19"/>
        </w:rPr>
        <w:t>etc.</w:t>
      </w:r>
      <w:r>
        <w:rPr>
          <w:sz w:val="19"/>
        </w:rPr>
        <w:t xml:space="preserve">, </w:t>
      </w:r>
      <w:r>
        <w:rPr>
          <w:sz w:val="19"/>
          <w:u w:val="single" w:color="000000"/>
        </w:rPr>
        <w:t>cf. the New Testament</w:t>
      </w:r>
      <w:r>
        <w:rPr>
          <w:sz w:val="19"/>
        </w:rPr>
        <w:t xml:space="preserve"> </w:t>
      </w:r>
      <w:r>
        <w:rPr>
          <w:sz w:val="19"/>
          <w:u w:val="single" w:color="000000"/>
        </w:rPr>
        <w:t>texts John 4:24 &amp; Acts 17:16,23-25; Rom. 1:19-23,32; I John 5:32; Rev. 14:9f &amp; 21:8 &amp; 22:15</w:t>
      </w:r>
      <w:r>
        <w:rPr>
          <w:sz w:val="19"/>
        </w:rPr>
        <w:t xml:space="preserve">. </w:t>
      </w:r>
      <w:r>
        <w:rPr>
          <w:b/>
          <w:sz w:val="19"/>
          <w:u w:val="single" w:color="000000"/>
        </w:rPr>
        <w:t>Public</w:t>
      </w:r>
      <w:r>
        <w:rPr>
          <w:b/>
          <w:sz w:val="19"/>
        </w:rPr>
        <w:t xml:space="preserve"> </w:t>
      </w:r>
      <w:r>
        <w:rPr>
          <w:b/>
          <w:sz w:val="19"/>
          <w:u w:val="single" w:color="000000"/>
        </w:rPr>
        <w:t>blasphemy</w:t>
      </w:r>
      <w:r>
        <w:rPr>
          <w:sz w:val="19"/>
        </w:rPr>
        <w:t xml:space="preserve"> (cf. the </w:t>
      </w:r>
      <w:r>
        <w:rPr>
          <w:sz w:val="19"/>
          <w:u w:val="single" w:color="000000"/>
        </w:rPr>
        <w:t>Third Commandment</w:t>
      </w:r>
      <w:r>
        <w:rPr>
          <w:sz w:val="19"/>
        </w:rPr>
        <w:t xml:space="preserve">): Lev. 24:11-23 &amp; II Kgs. 19:22, </w:t>
      </w:r>
      <w:r>
        <w:rPr>
          <w:i/>
          <w:sz w:val="19"/>
        </w:rPr>
        <w:t>etc</w:t>
      </w:r>
      <w:r>
        <w:rPr>
          <w:sz w:val="19"/>
        </w:rPr>
        <w:t xml:space="preserve">., </w:t>
      </w:r>
      <w:r>
        <w:rPr>
          <w:sz w:val="19"/>
          <w:u w:val="single" w:color="000000"/>
        </w:rPr>
        <w:t>cf. the New Tes</w:t>
      </w:r>
      <w:r>
        <w:rPr>
          <w:sz w:val="19"/>
          <w:u w:val="single" w:color="000000"/>
        </w:rPr>
        <w:t>tament</w:t>
      </w:r>
      <w:r>
        <w:rPr>
          <w:sz w:val="19"/>
        </w:rPr>
        <w:t xml:space="preserve"> </w:t>
      </w:r>
      <w:r>
        <w:rPr>
          <w:sz w:val="19"/>
          <w:u w:val="single" w:color="000000"/>
        </w:rPr>
        <w:t>texts II Pet. 2:10-11 &amp; Jude 8-10ff &amp; Rev. 13 &amp; 17 to 18</w:t>
      </w:r>
      <w:r>
        <w:rPr>
          <w:sz w:val="19"/>
        </w:rPr>
        <w:t xml:space="preserve">, noting that the </w:t>
      </w:r>
      <w:r>
        <w:rPr>
          <w:i/>
          <w:sz w:val="19"/>
        </w:rPr>
        <w:t>Heidelberg Catechism</w:t>
      </w:r>
      <w:r>
        <w:rPr>
          <w:sz w:val="19"/>
        </w:rPr>
        <w:t xml:space="preserve"> Q. 100 mentions the death penalty against this transgression. </w:t>
      </w:r>
      <w:r>
        <w:rPr>
          <w:b/>
          <w:sz w:val="19"/>
          <w:u w:val="single" w:color="000000"/>
        </w:rPr>
        <w:t>Public sabbath desecration</w:t>
      </w:r>
      <w:r>
        <w:rPr>
          <w:b/>
          <w:sz w:val="19"/>
        </w:rPr>
        <w:t xml:space="preserve"> </w:t>
      </w:r>
      <w:r>
        <w:rPr>
          <w:sz w:val="19"/>
        </w:rPr>
        <w:t xml:space="preserve">(cf. the </w:t>
      </w:r>
      <w:r>
        <w:rPr>
          <w:sz w:val="19"/>
          <w:u w:val="single" w:color="000000"/>
        </w:rPr>
        <w:t>Fourth</w:t>
      </w:r>
      <w:r>
        <w:rPr>
          <w:sz w:val="19"/>
        </w:rPr>
        <w:t xml:space="preserve"> </w:t>
      </w:r>
      <w:r>
        <w:rPr>
          <w:sz w:val="19"/>
          <w:u w:val="single" w:color="000000"/>
        </w:rPr>
        <w:t>Commandment</w:t>
      </w:r>
      <w:r>
        <w:rPr>
          <w:sz w:val="19"/>
        </w:rPr>
        <w:t xml:space="preserve">): Ex. 31:14 &amp; 35:2 &amp; Num. 35:31-36 &amp; </w:t>
      </w:r>
      <w:r>
        <w:rPr>
          <w:sz w:val="19"/>
        </w:rPr>
        <w:t xml:space="preserve">Neh. 13 &amp; Jer. 17, </w:t>
      </w:r>
      <w:r>
        <w:rPr>
          <w:i/>
          <w:sz w:val="19"/>
        </w:rPr>
        <w:t>etc</w:t>
      </w:r>
      <w:r>
        <w:rPr>
          <w:sz w:val="19"/>
        </w:rPr>
        <w:t xml:space="preserve">., </w:t>
      </w:r>
      <w:r>
        <w:rPr>
          <w:sz w:val="19"/>
          <w:u w:val="single" w:color="000000"/>
        </w:rPr>
        <w:t>cf. the New Testament</w:t>
      </w:r>
      <w:r>
        <w:rPr>
          <w:sz w:val="19"/>
        </w:rPr>
        <w:t xml:space="preserve"> </w:t>
      </w:r>
      <w:r>
        <w:rPr>
          <w:sz w:val="19"/>
          <w:u w:val="single" w:color="000000"/>
        </w:rPr>
        <w:t>texts Matt. 24:20 &amp; Luke 4:16 &amp; 23:56 &amp; Heb. 4:9-11 &amp; Rev. 14:13</w:t>
      </w:r>
      <w:r>
        <w:rPr>
          <w:sz w:val="19"/>
        </w:rPr>
        <w:t xml:space="preserve">. </w:t>
      </w:r>
      <w:r>
        <w:rPr>
          <w:b/>
          <w:sz w:val="19"/>
          <w:u w:val="single" w:color="000000"/>
        </w:rPr>
        <w:t>Public or private rebellion</w:t>
      </w:r>
      <w:r>
        <w:rPr>
          <w:sz w:val="19"/>
        </w:rPr>
        <w:t xml:space="preserve"> (cf. the </w:t>
      </w:r>
      <w:r>
        <w:rPr>
          <w:sz w:val="19"/>
          <w:u w:val="single" w:color="000000"/>
        </w:rPr>
        <w:t>Fifth Commandment</w:t>
      </w:r>
      <w:r>
        <w:rPr>
          <w:sz w:val="19"/>
        </w:rPr>
        <w:t xml:space="preserve">): Ex. 21:15-17 &amp; 22:28 &amp; Lev. 20:9 &amp; Deut. 17:8-13 &amp; 21:18-21, </w:t>
      </w:r>
      <w:r>
        <w:rPr>
          <w:i/>
          <w:sz w:val="19"/>
        </w:rPr>
        <w:t>etc</w:t>
      </w:r>
      <w:r>
        <w:rPr>
          <w:sz w:val="19"/>
        </w:rPr>
        <w:t xml:space="preserve">., </w:t>
      </w:r>
      <w:r>
        <w:rPr>
          <w:sz w:val="19"/>
          <w:u w:val="single" w:color="000000"/>
        </w:rPr>
        <w:t>cf. the</w:t>
      </w:r>
      <w:r>
        <w:rPr>
          <w:sz w:val="19"/>
        </w:rPr>
        <w:t xml:space="preserve"> </w:t>
      </w:r>
      <w:r>
        <w:rPr>
          <w:sz w:val="19"/>
          <w:u w:val="single" w:color="000000"/>
        </w:rPr>
        <w:t>New Testame</w:t>
      </w:r>
      <w:r>
        <w:rPr>
          <w:sz w:val="19"/>
          <w:u w:val="single" w:color="000000"/>
        </w:rPr>
        <w:t>nt texts Matt. 15:4 &amp; Mark 7:10 &amp; Acts 23:5 &amp; Eph. 5:22f. &amp; 6:1-4 &amp; I Tim. 2 to 3 &amp; II</w:t>
      </w:r>
      <w:r>
        <w:rPr>
          <w:sz w:val="19"/>
        </w:rPr>
        <w:t xml:space="preserve"> </w:t>
      </w:r>
      <w:r>
        <w:rPr>
          <w:sz w:val="19"/>
          <w:u w:val="single" w:color="000000"/>
        </w:rPr>
        <w:t>Tim. 3:2 &amp; Tit. 2:11 to 3:2 &amp; I Pet. 2:11 to 3:7</w:t>
      </w:r>
      <w:r>
        <w:rPr>
          <w:sz w:val="19"/>
        </w:rPr>
        <w:t xml:space="preserve">. </w:t>
      </w:r>
      <w:r>
        <w:rPr>
          <w:b/>
          <w:sz w:val="19"/>
          <w:u w:val="single" w:color="000000"/>
        </w:rPr>
        <w:t>Public or private violence</w:t>
      </w:r>
      <w:r>
        <w:rPr>
          <w:b/>
          <w:sz w:val="19"/>
        </w:rPr>
        <w:t xml:space="preserve"> </w:t>
      </w:r>
      <w:r>
        <w:rPr>
          <w:sz w:val="19"/>
        </w:rPr>
        <w:t xml:space="preserve">(cf. the </w:t>
      </w:r>
      <w:r>
        <w:rPr>
          <w:sz w:val="19"/>
          <w:u w:val="single" w:color="000000"/>
        </w:rPr>
        <w:t>Sixth</w:t>
      </w:r>
      <w:r>
        <w:rPr>
          <w:sz w:val="19"/>
        </w:rPr>
        <w:t xml:space="preserve"> </w:t>
      </w:r>
      <w:r>
        <w:rPr>
          <w:sz w:val="19"/>
          <w:u w:val="single" w:color="000000"/>
        </w:rPr>
        <w:t>Commandment</w:t>
      </w:r>
      <w:r>
        <w:rPr>
          <w:sz w:val="19"/>
        </w:rPr>
        <w:t>): Gen. 9:5-6 &amp; 37:21-22 &amp; Ex. 21:12-36 &amp; 22:2-3 &amp; Lev. 19:12-18 &amp;</w:t>
      </w:r>
      <w:r>
        <w:rPr>
          <w:sz w:val="19"/>
        </w:rPr>
        <w:t xml:space="preserve"> Num. 35:16-33 &amp; Deut. 22:8 &amp; Job 31:19-20 </w:t>
      </w:r>
      <w:r>
        <w:rPr>
          <w:i/>
          <w:sz w:val="19"/>
        </w:rPr>
        <w:t>etc.</w:t>
      </w:r>
      <w:r>
        <w:rPr>
          <w:sz w:val="19"/>
        </w:rPr>
        <w:t xml:space="preserve"> (noting that the </w:t>
      </w:r>
      <w:r>
        <w:rPr>
          <w:i/>
          <w:sz w:val="19"/>
        </w:rPr>
        <w:t>W.L.C.</w:t>
      </w:r>
      <w:r>
        <w:rPr>
          <w:sz w:val="19"/>
        </w:rPr>
        <w:t xml:space="preserve"> 128f, in citing Deut. 21:18-21, implicitly prescribes the death penalty for incorrigible juvenile delinquents), </w:t>
      </w:r>
      <w:r>
        <w:rPr>
          <w:sz w:val="19"/>
          <w:u w:val="single" w:color="000000"/>
        </w:rPr>
        <w:t>cf. the New Testament texts Matt.</w:t>
      </w:r>
      <w:r>
        <w:rPr>
          <w:sz w:val="19"/>
        </w:rPr>
        <w:t xml:space="preserve"> </w:t>
      </w:r>
      <w:r>
        <w:rPr>
          <w:sz w:val="19"/>
          <w:u w:val="single" w:color="000000"/>
        </w:rPr>
        <w:t xml:space="preserve">25:35-36 &amp; Acts 25:11,25 &amp; Rom. 12:19 </w:t>
      </w:r>
      <w:r>
        <w:rPr>
          <w:sz w:val="19"/>
          <w:u w:val="single" w:color="000000"/>
        </w:rPr>
        <w:t>&amp; I Tim. 1:9-13 &amp; Rev. 21:8 &amp; 22:15</w:t>
      </w:r>
      <w:r>
        <w:rPr>
          <w:sz w:val="19"/>
        </w:rPr>
        <w:t xml:space="preserve">. </w:t>
      </w:r>
      <w:r>
        <w:rPr>
          <w:b/>
          <w:sz w:val="19"/>
          <w:u w:val="single" w:color="000000"/>
        </w:rPr>
        <w:t>Public or private sex</w:t>
      </w:r>
      <w:r>
        <w:rPr>
          <w:b/>
          <w:sz w:val="19"/>
        </w:rPr>
        <w:t xml:space="preserve"> </w:t>
      </w:r>
      <w:r>
        <w:rPr>
          <w:b/>
          <w:sz w:val="19"/>
          <w:u w:val="single" w:color="000000"/>
        </w:rPr>
        <w:t>crimes</w:t>
      </w:r>
      <w:r>
        <w:rPr>
          <w:b/>
          <w:sz w:val="19"/>
        </w:rPr>
        <w:t xml:space="preserve"> </w:t>
      </w:r>
      <w:r>
        <w:rPr>
          <w:sz w:val="19"/>
        </w:rPr>
        <w:t xml:space="preserve">(cf. the </w:t>
      </w:r>
      <w:r>
        <w:rPr>
          <w:sz w:val="19"/>
          <w:u w:val="single" w:color="000000"/>
        </w:rPr>
        <w:t>Seventh Commandment</w:t>
      </w:r>
      <w:r>
        <w:rPr>
          <w:sz w:val="19"/>
        </w:rPr>
        <w:t xml:space="preserve">): Gen. 19 &amp; Ex. 22:19 &amp; Lev. 18 &amp; 20 &amp; Deut. 22:21-27, </w:t>
      </w:r>
      <w:r>
        <w:rPr>
          <w:i/>
          <w:sz w:val="19"/>
        </w:rPr>
        <w:t>etc.</w:t>
      </w:r>
      <w:r>
        <w:rPr>
          <w:sz w:val="19"/>
        </w:rPr>
        <w:t xml:space="preserve">, </w:t>
      </w:r>
      <w:r>
        <w:rPr>
          <w:sz w:val="19"/>
          <w:u w:val="single" w:color="000000"/>
        </w:rPr>
        <w:t>cf. the New Tetament texts Rom. 1:16-32 &amp; I Cor. 5:1-5 &amp; II Pet. 2:6 &amp; Jude 7-13 &amp; Rev. 17:16 &amp; 18:9</w:t>
      </w:r>
      <w:r>
        <w:rPr>
          <w:sz w:val="19"/>
        </w:rPr>
        <w:t xml:space="preserve"> </w:t>
      </w:r>
      <w:r>
        <w:rPr>
          <w:sz w:val="19"/>
          <w:u w:val="single" w:color="000000"/>
        </w:rPr>
        <w:t>&amp; 21:8 &amp; 22:15</w:t>
      </w:r>
      <w:r>
        <w:rPr>
          <w:sz w:val="19"/>
        </w:rPr>
        <w:t xml:space="preserve">. </w:t>
      </w:r>
      <w:r>
        <w:rPr>
          <w:b/>
          <w:sz w:val="19"/>
          <w:u w:val="single" w:color="000000"/>
        </w:rPr>
        <w:t>Public or private theft</w:t>
      </w:r>
      <w:r>
        <w:rPr>
          <w:sz w:val="19"/>
        </w:rPr>
        <w:t xml:space="preserve"> (cf. the </w:t>
      </w:r>
      <w:r>
        <w:rPr>
          <w:sz w:val="19"/>
          <w:u w:val="single" w:color="000000"/>
        </w:rPr>
        <w:t>Eighth Commandment</w:t>
      </w:r>
      <w:r>
        <w:rPr>
          <w:sz w:val="19"/>
        </w:rPr>
        <w:t xml:space="preserve">): Ex. 21:16,22; Ex. 21:16,22; Lev. 6:2-5 &amp; 19:13 &amp; 24:21 &amp; Deut. 19:14 &amp; 24:3-15 </w:t>
      </w:r>
      <w:r>
        <w:rPr>
          <w:i/>
          <w:sz w:val="19"/>
        </w:rPr>
        <w:t>etc.</w:t>
      </w:r>
      <w:r>
        <w:rPr>
          <w:sz w:val="19"/>
        </w:rPr>
        <w:t xml:space="preserve">, </w:t>
      </w:r>
      <w:r>
        <w:rPr>
          <w:sz w:val="19"/>
          <w:u w:val="single" w:color="000000"/>
        </w:rPr>
        <w:t>cf. the New Testament texts Luke 19:8 &amp;</w:t>
      </w:r>
      <w:r>
        <w:rPr>
          <w:sz w:val="19"/>
        </w:rPr>
        <w:t xml:space="preserve"> </w:t>
      </w:r>
      <w:r>
        <w:rPr>
          <w:sz w:val="19"/>
          <w:u w:val="single" w:color="000000"/>
        </w:rPr>
        <w:t>Rom. 13:8-9 &amp; Eph. 4:28 &amp; I Th. 4:6,11 &amp; II Th. 3:11; Phm. 1</w:t>
      </w:r>
      <w:r>
        <w:rPr>
          <w:sz w:val="19"/>
          <w:u w:val="single" w:color="000000"/>
        </w:rPr>
        <w:t>8; I Tim. 1:10 &amp; 5:8; &amp; Jas. 5:4</w:t>
      </w:r>
      <w:r>
        <w:rPr>
          <w:sz w:val="19"/>
        </w:rPr>
        <w:t xml:space="preserve"> – noting that stealing men, alias kidnapping, carries the death penalty in Scripture (Ex. 21:16 &amp; Deut. 24:7). </w:t>
      </w:r>
      <w:r>
        <w:rPr>
          <w:b/>
          <w:sz w:val="19"/>
          <w:u w:val="single" w:color="000000"/>
        </w:rPr>
        <w:t>Public or private criminal misrepresentation</w:t>
      </w:r>
      <w:r>
        <w:rPr>
          <w:b/>
          <w:sz w:val="19"/>
        </w:rPr>
        <w:t xml:space="preserve"> </w:t>
      </w:r>
      <w:r>
        <w:rPr>
          <w:sz w:val="19"/>
        </w:rPr>
        <w:t xml:space="preserve">(cf. the </w:t>
      </w:r>
      <w:r>
        <w:rPr>
          <w:sz w:val="19"/>
          <w:u w:val="single" w:color="000000"/>
        </w:rPr>
        <w:t>Ninth Commandment</w:t>
      </w:r>
      <w:r>
        <w:rPr>
          <w:sz w:val="19"/>
        </w:rPr>
        <w:t xml:space="preserve"> (Ex. 23:1 &amp; Lev. 5:1 &amp; 19:2, vv. 11-16 &amp;</w:t>
      </w:r>
      <w:r>
        <w:rPr>
          <w:sz w:val="19"/>
        </w:rPr>
        <w:t xml:space="preserve"> Deut. 19:18-21 &amp; Prov. 19:5 &amp; 6:16-19, </w:t>
      </w:r>
      <w:r>
        <w:rPr>
          <w:i/>
          <w:sz w:val="19"/>
        </w:rPr>
        <w:t>etc</w:t>
      </w:r>
      <w:r>
        <w:rPr>
          <w:sz w:val="19"/>
        </w:rPr>
        <w:t xml:space="preserve">., </w:t>
      </w:r>
      <w:r>
        <w:rPr>
          <w:sz w:val="19"/>
          <w:u w:val="single" w:color="000000"/>
        </w:rPr>
        <w:t>cf. the New Testament texts Mark</w:t>
      </w:r>
      <w:r>
        <w:rPr>
          <w:sz w:val="19"/>
        </w:rPr>
        <w:t xml:space="preserve"> </w:t>
      </w:r>
      <w:r>
        <w:rPr>
          <w:sz w:val="19"/>
          <w:u w:val="single" w:color="000000"/>
        </w:rPr>
        <w:t>10:19 &amp; Acts 6:13 &amp; Rom. 1:29 &amp; I Cor. 6:10 &amp; Col. 3:9 &amp; Jude 16 &amp; Rev. 21:8 &amp; 22:15</w:t>
      </w:r>
      <w:r>
        <w:rPr>
          <w:sz w:val="19"/>
        </w:rPr>
        <w:t>. (</w:t>
      </w:r>
      <w:r>
        <w:rPr>
          <w:b/>
          <w:sz w:val="19"/>
          <w:u w:val="single" w:color="000000"/>
        </w:rPr>
        <w:t>Covetousness</w:t>
      </w:r>
      <w:r>
        <w:rPr>
          <w:sz w:val="19"/>
        </w:rPr>
        <w:t xml:space="preserve"> condemned by the Tenth Commandment, being internal and not an overt act, thou</w:t>
      </w:r>
      <w:r>
        <w:rPr>
          <w:sz w:val="19"/>
        </w:rPr>
        <w:t xml:space="preserve">gh a sin, is, of course, </w:t>
      </w:r>
      <w:r>
        <w:rPr>
          <w:sz w:val="19"/>
          <w:u w:val="single" w:color="000000"/>
        </w:rPr>
        <w:t xml:space="preserve">not a </w:t>
      </w:r>
      <w:r>
        <w:rPr>
          <w:b/>
          <w:sz w:val="19"/>
          <w:u w:val="single" w:color="000000"/>
        </w:rPr>
        <w:t>crime</w:t>
      </w:r>
      <w:r>
        <w:rPr>
          <w:sz w:val="19"/>
        </w:rPr>
        <w:t xml:space="preserve">.) Compare, however, on the </w:t>
      </w:r>
      <w:r>
        <w:rPr>
          <w:b/>
          <w:sz w:val="19"/>
        </w:rPr>
        <w:t>Second Table of the Decalogue as a whole</w:t>
      </w:r>
      <w:r>
        <w:rPr>
          <w:sz w:val="19"/>
        </w:rPr>
        <w:t xml:space="preserve">, </w:t>
      </w:r>
      <w:r>
        <w:rPr>
          <w:sz w:val="19"/>
          <w:u w:val="single" w:color="000000"/>
        </w:rPr>
        <w:t>Ex. 23:4-5</w:t>
      </w:r>
      <w:r>
        <w:rPr>
          <w:sz w:val="19"/>
        </w:rPr>
        <w:t xml:space="preserve"> with </w:t>
      </w:r>
      <w:r>
        <w:rPr>
          <w:b/>
          <w:sz w:val="19"/>
        </w:rPr>
        <w:t>the New Testament texts</w:t>
      </w:r>
      <w:r>
        <w:rPr>
          <w:sz w:val="19"/>
        </w:rPr>
        <w:t xml:space="preserve"> </w:t>
      </w:r>
      <w:r>
        <w:rPr>
          <w:sz w:val="19"/>
          <w:u w:val="single" w:color="000000"/>
        </w:rPr>
        <w:t>Matt. 5:44</w:t>
      </w:r>
      <w:r>
        <w:rPr>
          <w:sz w:val="19"/>
        </w:rPr>
        <w:t xml:space="preserve"> &amp; </w:t>
      </w:r>
      <w:r>
        <w:rPr>
          <w:sz w:val="19"/>
          <w:u w:val="single" w:color="000000"/>
        </w:rPr>
        <w:t>Rom. 12:20.</w:t>
      </w:r>
      <w:r>
        <w:rPr>
          <w:sz w:val="19"/>
        </w:rPr>
        <w:t xml:space="preserve"> </w:t>
      </w:r>
    </w:p>
    <w:p w:rsidR="00531C72" w:rsidRDefault="0068756F">
      <w:pPr>
        <w:spacing w:after="23"/>
        <w:ind w:left="-15" w:right="45" w:firstLine="0"/>
      </w:pPr>
      <w:r>
        <w:t>revolutionary and constitutional means available,</w:t>
      </w:r>
      <w:r>
        <w:rPr>
          <w:vertAlign w:val="superscript"/>
        </w:rPr>
        <w:footnoteReference w:id="313"/>
      </w:r>
      <w:r>
        <w:t xml:space="preserve"> a return must be made as soon as possible to the Biblical basis of our British/American/Australian Common Law.</w:t>
      </w:r>
      <w:r>
        <w:rPr>
          <w:vertAlign w:val="superscript"/>
        </w:rPr>
        <w:footnoteReference w:id="314"/>
      </w:r>
      <w:r>
        <w:t xml:space="preserve"> </w:t>
      </w:r>
    </w:p>
    <w:p w:rsidR="00531C72" w:rsidRDefault="00531C72">
      <w:pPr>
        <w:sectPr w:rsidR="00531C72">
          <w:headerReference w:type="even" r:id="rId98"/>
          <w:headerReference w:type="default" r:id="rId99"/>
          <w:footerReference w:type="even" r:id="rId100"/>
          <w:footerReference w:type="default" r:id="rId101"/>
          <w:headerReference w:type="first" r:id="rId102"/>
          <w:footerReference w:type="first" r:id="rId103"/>
          <w:pgSz w:w="11900" w:h="16840"/>
          <w:pgMar w:top="1396" w:right="1685" w:bottom="2082" w:left="1748" w:header="720" w:footer="1373" w:gutter="0"/>
          <w:cols w:space="720"/>
          <w:titlePg/>
        </w:sectPr>
      </w:pPr>
    </w:p>
    <w:p w:rsidR="00531C72" w:rsidRDefault="00531C72">
      <w:pPr>
        <w:spacing w:after="0" w:line="259" w:lineRule="auto"/>
        <w:ind w:left="0" w:firstLine="0"/>
        <w:jc w:val="left"/>
      </w:pPr>
    </w:p>
    <w:p w:rsidR="00531C72" w:rsidRDefault="00531C72">
      <w:pPr>
        <w:sectPr w:rsidR="00531C72">
          <w:headerReference w:type="even" r:id="rId104"/>
          <w:headerReference w:type="default" r:id="rId105"/>
          <w:footerReference w:type="even" r:id="rId106"/>
          <w:footerReference w:type="default" r:id="rId107"/>
          <w:headerReference w:type="first" r:id="rId108"/>
          <w:footerReference w:type="first" r:id="rId109"/>
          <w:pgSz w:w="11900" w:h="16840"/>
          <w:pgMar w:top="1440" w:right="1440" w:bottom="1440" w:left="1440" w:header="720" w:footer="720" w:gutter="0"/>
          <w:cols w:space="720"/>
        </w:sectPr>
      </w:pPr>
    </w:p>
    <w:p w:rsidR="00531C72" w:rsidRDefault="0068756F">
      <w:pPr>
        <w:spacing w:after="404" w:line="259" w:lineRule="auto"/>
        <w:ind w:left="58" w:firstLine="0"/>
        <w:jc w:val="center"/>
      </w:pPr>
      <w:r>
        <w:rPr>
          <w:i/>
          <w:sz w:val="25"/>
        </w:rPr>
        <w:t xml:space="preserve"> </w:t>
      </w:r>
    </w:p>
    <w:p w:rsidR="00531C72" w:rsidRDefault="0068756F">
      <w:pPr>
        <w:pStyle w:val="Heading1"/>
        <w:ind w:right="4"/>
      </w:pPr>
      <w:bookmarkStart w:id="9" w:name="_Toc118678"/>
      <w:r>
        <w:rPr>
          <w:sz w:val="27"/>
        </w:rPr>
        <w:t>S</w:t>
      </w:r>
      <w:r>
        <w:t xml:space="preserve">UMMARY </w:t>
      </w:r>
      <w:r>
        <w:rPr>
          <w:sz w:val="27"/>
        </w:rPr>
        <w:t>R</w:t>
      </w:r>
      <w:r>
        <w:t xml:space="preserve">EGARDING THE </w:t>
      </w:r>
      <w:r>
        <w:rPr>
          <w:sz w:val="27"/>
        </w:rPr>
        <w:t>M</w:t>
      </w:r>
      <w:r>
        <w:t xml:space="preserve">OSAIC </w:t>
      </w:r>
      <w:r>
        <w:rPr>
          <w:sz w:val="27"/>
        </w:rPr>
        <w:t>L</w:t>
      </w:r>
      <w:r>
        <w:t xml:space="preserve">AWS OF </w:t>
      </w:r>
      <w:r>
        <w:rPr>
          <w:sz w:val="27"/>
        </w:rPr>
        <w:t>A</w:t>
      </w:r>
      <w:r>
        <w:t xml:space="preserve">NCIENT </w:t>
      </w:r>
      <w:r>
        <w:rPr>
          <w:sz w:val="27"/>
        </w:rPr>
        <w:t>I</w:t>
      </w:r>
      <w:r>
        <w:t>SRAEL</w:t>
      </w:r>
      <w:r>
        <w:rPr>
          <w:sz w:val="27"/>
        </w:rPr>
        <w:t xml:space="preserve"> </w:t>
      </w:r>
      <w:bookmarkEnd w:id="9"/>
    </w:p>
    <w:p w:rsidR="00531C72" w:rsidRDefault="0068756F">
      <w:pPr>
        <w:spacing w:after="232" w:line="237" w:lineRule="auto"/>
        <w:ind w:left="-15" w:right="-10"/>
      </w:pPr>
      <w:r>
        <w:rPr>
          <w:u w:val="single" w:color="000000"/>
        </w:rPr>
        <w:t xml:space="preserve">The </w:t>
      </w:r>
      <w:r>
        <w:rPr>
          <w:b/>
          <w:u w:val="single" w:color="000000"/>
        </w:rPr>
        <w:t>ceremonial</w:t>
      </w:r>
      <w:r>
        <w:rPr>
          <w:u w:val="single" w:color="000000"/>
        </w:rPr>
        <w:t xml:space="preserve"> laws can be </w:t>
      </w:r>
      <w:r>
        <w:rPr>
          <w:b/>
          <w:u w:val="single" w:color="000000"/>
        </w:rPr>
        <w:t>demarcated</w:t>
      </w:r>
      <w:r>
        <w:rPr>
          <w:u w:val="single" w:color="000000"/>
        </w:rPr>
        <w:t xml:space="preserve"> from the </w:t>
      </w:r>
      <w:r>
        <w:rPr>
          <w:b/>
          <w:u w:val="single" w:color="000000"/>
        </w:rPr>
        <w:t>judicial</w:t>
      </w:r>
      <w:r>
        <w:rPr>
          <w:u w:val="single" w:color="000000"/>
        </w:rPr>
        <w:t xml:space="preserve"> laws</w:t>
      </w:r>
      <w:r>
        <w:t xml:space="preserve">. </w:t>
      </w:r>
      <w:r>
        <w:rPr>
          <w:u w:val="single" w:color="000000"/>
        </w:rPr>
        <w:t xml:space="preserve">Indeed, </w:t>
      </w:r>
      <w:r>
        <w:rPr>
          <w:b/>
          <w:u w:val="single" w:color="000000"/>
        </w:rPr>
        <w:t>both</w:t>
      </w:r>
      <w:r>
        <w:rPr>
          <w:u w:val="single" w:color="000000"/>
        </w:rPr>
        <w:t xml:space="preserve"> can</w:t>
      </w:r>
      <w:r>
        <w:t xml:space="preserve"> </w:t>
      </w:r>
      <w:r>
        <w:rPr>
          <w:u w:val="single" w:color="000000"/>
        </w:rPr>
        <w:t xml:space="preserve">clearly be </w:t>
      </w:r>
      <w:r>
        <w:rPr>
          <w:b/>
          <w:u w:val="single" w:color="000000"/>
        </w:rPr>
        <w:t>distinguished</w:t>
      </w:r>
      <w:r>
        <w:rPr>
          <w:u w:val="single" w:color="000000"/>
        </w:rPr>
        <w:t xml:space="preserve"> from the </w:t>
      </w:r>
      <w:r>
        <w:rPr>
          <w:b/>
          <w:u w:val="single" w:color="000000"/>
        </w:rPr>
        <w:t>Moral</w:t>
      </w:r>
      <w:r>
        <w:rPr>
          <w:u w:val="single" w:color="000000"/>
        </w:rPr>
        <w:t xml:space="preserve"> Law of nature</w:t>
      </w:r>
      <w:r>
        <w:t xml:space="preserve">. </w:t>
      </w:r>
      <w:r>
        <w:rPr>
          <w:u w:val="single" w:color="000000"/>
        </w:rPr>
        <w:t xml:space="preserve">Yet </w:t>
      </w:r>
      <w:r>
        <w:rPr>
          <w:b/>
          <w:u w:val="single" w:color="000000"/>
        </w:rPr>
        <w:t>all</w:t>
      </w:r>
      <w:r>
        <w:rPr>
          <w:u w:val="single" w:color="000000"/>
        </w:rPr>
        <w:t xml:space="preserve"> of them </w:t>
      </w:r>
      <w:r>
        <w:rPr>
          <w:b/>
          <w:u w:val="single" w:color="000000"/>
        </w:rPr>
        <w:t>overlap</w:t>
      </w:r>
      <w:r>
        <w:rPr>
          <w:u w:val="single" w:color="000000"/>
        </w:rPr>
        <w:t xml:space="preserve"> one</w:t>
      </w:r>
      <w:r>
        <w:t xml:space="preserve"> </w:t>
      </w:r>
      <w:r>
        <w:rPr>
          <w:u w:val="single" w:color="000000"/>
        </w:rPr>
        <w:t>another – both in the Old Testament economy (Ex. 20:1 to 25:1ff &amp; Deut. 5 to 28) as well</w:t>
      </w:r>
      <w:r>
        <w:t xml:space="preserve"> </w:t>
      </w:r>
      <w:r>
        <w:rPr>
          <w:u w:val="single" w:color="000000"/>
        </w:rPr>
        <w:t xml:space="preserve">as in the </w:t>
      </w:r>
      <w:r>
        <w:rPr>
          <w:b/>
          <w:u w:val="single" w:color="000000"/>
        </w:rPr>
        <w:t>New</w:t>
      </w:r>
      <w:r>
        <w:rPr>
          <w:u w:val="single" w:color="000000"/>
        </w:rPr>
        <w:t xml:space="preserve"> Testament economy (Rom. 7:2-25 &amp; Heb. 8 to 10, &amp; especially 9:4).</w:t>
      </w:r>
      <w:r>
        <w:t xml:space="preserve"> </w:t>
      </w:r>
    </w:p>
    <w:p w:rsidR="00531C72" w:rsidRDefault="0068756F">
      <w:pPr>
        <w:ind w:left="-15" w:right="45"/>
      </w:pPr>
      <w:r>
        <w:t xml:space="preserve">“Every sin,” declares the </w:t>
      </w:r>
      <w:r>
        <w:rPr>
          <w:i/>
        </w:rPr>
        <w:t>W</w:t>
      </w:r>
      <w:r>
        <w:rPr>
          <w:i/>
        </w:rPr>
        <w:t>estminster Confession</w:t>
      </w:r>
      <w:r>
        <w:t>, “is a transgression of the righteous Law of God (I John 3:4).”</w:t>
      </w:r>
      <w:r>
        <w:rPr>
          <w:vertAlign w:val="superscript"/>
        </w:rPr>
        <w:footnoteReference w:id="315"/>
      </w:r>
      <w:r>
        <w:t xml:space="preserve"> But “Christ hath purchased for believers...freedom from the guilt of sin,” and from “the curse of the Moral Law” or the ultimate penalty prescribed against breakers of the Decalogue</w:t>
      </w:r>
      <w:r>
        <w:rPr>
          <w:vertAlign w:val="superscript"/>
        </w:rPr>
        <w:footnoteReference w:id="316"/>
      </w:r>
      <w:r>
        <w:t xml:space="preserve"> (which Decalogue even believers are, of course, still required to keep).</w:t>
      </w:r>
      <w:r>
        <w:rPr>
          <w:vertAlign w:val="superscript"/>
        </w:rPr>
        <w:footnoteReference w:id="317"/>
      </w:r>
      <w:r>
        <w:t xml:space="preserve"> Christ has paid the full price for His people’s transgression of the </w:t>
      </w:r>
      <w:r>
        <w:rPr>
          <w:u w:val="single" w:color="000000"/>
        </w:rPr>
        <w:t>whole</w:t>
      </w:r>
      <w:r>
        <w:t xml:space="preserve"> of the Law – moral </w:t>
      </w:r>
      <w:r>
        <w:rPr>
          <w:u w:val="single" w:color="000000"/>
        </w:rPr>
        <w:t>and</w:t>
      </w:r>
      <w:r>
        <w:t xml:space="preserve"> ceremonial </w:t>
      </w:r>
      <w:r>
        <w:rPr>
          <w:u w:val="single" w:color="000000"/>
        </w:rPr>
        <w:t>and</w:t>
      </w:r>
      <w:r>
        <w:t xml:space="preserve"> judicial. </w:t>
      </w:r>
    </w:p>
    <w:p w:rsidR="00531C72" w:rsidRDefault="0068756F">
      <w:pPr>
        <w:ind w:left="-15" w:right="45"/>
      </w:pPr>
      <w:r>
        <w:t xml:space="preserve">At Calvary, Christ </w:t>
      </w:r>
      <w:r>
        <w:rPr>
          <w:u w:val="single" w:color="000000"/>
        </w:rPr>
        <w:t>abolished</w:t>
      </w:r>
      <w:r>
        <w:t xml:space="preserve"> the enmity of our sins, </w:t>
      </w:r>
      <w:r>
        <w:rPr>
          <w:u w:val="single" w:color="000000"/>
        </w:rPr>
        <w:t>fulfilled</w:t>
      </w:r>
      <w:r>
        <w:t xml:space="preserve"> the Moral Law, and </w:t>
      </w:r>
      <w:r>
        <w:rPr>
          <w:u w:val="single" w:color="000000"/>
        </w:rPr>
        <w:t>abrogated</w:t>
      </w:r>
      <w:r>
        <w:t xml:space="preserve"> or recalled the ceremonial laws – whil</w:t>
      </w:r>
      <w:r>
        <w:t xml:space="preserve">e sundry judicial laws </w:t>
      </w:r>
      <w:r>
        <w:rPr>
          <w:u w:val="single" w:color="000000"/>
        </w:rPr>
        <w:t>expired</w:t>
      </w:r>
      <w:r>
        <w:t xml:space="preserve"> within that very generation in A.D. 70. All of the ceremonial and the sundry judicial laws of Israel – except insofar as their “moral duties” and “general equity” may still “require” – no longer obtain for anybody. But God’s </w:t>
      </w:r>
      <w:r>
        <w:t xml:space="preserve">Moral Law still binds everybody – fully, and forever. Hence, the </w:t>
      </w:r>
      <w:r>
        <w:rPr>
          <w:u w:val="single" w:color="000000"/>
        </w:rPr>
        <w:t>Moral Law</w:t>
      </w:r>
      <w:r>
        <w:t xml:space="preserve"> is still to be kept </w:t>
      </w:r>
      <w:r>
        <w:rPr>
          <w:u w:val="single" w:color="000000"/>
        </w:rPr>
        <w:t>by saved Christians too</w:t>
      </w:r>
      <w:r>
        <w:t xml:space="preserve"> – right down to its </w:t>
      </w:r>
      <w:r>
        <w:rPr>
          <w:u w:val="single" w:color="000000"/>
        </w:rPr>
        <w:t>tiniest</w:t>
      </w:r>
      <w:r>
        <w:t xml:space="preserve"> </w:t>
      </w:r>
      <w:r>
        <w:rPr>
          <w:u w:val="single" w:color="000000"/>
        </w:rPr>
        <w:t>detail</w:t>
      </w:r>
      <w:r>
        <w:t xml:space="preserve">. </w:t>
      </w:r>
    </w:p>
    <w:p w:rsidR="00531C72" w:rsidRDefault="0068756F">
      <w:pPr>
        <w:ind w:left="-15" w:right="45"/>
      </w:pPr>
      <w:r>
        <w:t xml:space="preserve">Moreover, even what the </w:t>
      </w:r>
      <w:r>
        <w:rPr>
          <w:i/>
        </w:rPr>
        <w:t>Confession</w:t>
      </w:r>
      <w:r>
        <w:t xml:space="preserve"> calls the “</w:t>
      </w:r>
      <w:r>
        <w:rPr>
          <w:u w:val="single" w:color="000000"/>
        </w:rPr>
        <w:t>moral duties</w:t>
      </w:r>
      <w:r>
        <w:t>” of the ceremonial laws and the “</w:t>
      </w:r>
      <w:r>
        <w:rPr>
          <w:u w:val="single" w:color="000000"/>
        </w:rPr>
        <w:t xml:space="preserve">general </w:t>
      </w:r>
      <w:r>
        <w:rPr>
          <w:u w:val="single" w:color="000000"/>
        </w:rPr>
        <w:t>equity</w:t>
      </w:r>
      <w:r>
        <w:t>” of the sundry judicial laws</w:t>
      </w:r>
      <w:r>
        <w:rPr>
          <w:vertAlign w:val="superscript"/>
        </w:rPr>
        <w:footnoteReference w:id="318"/>
      </w:r>
      <w:r>
        <w:t xml:space="preserve"> – that is to say, the “</w:t>
      </w:r>
      <w:r>
        <w:rPr>
          <w:u w:val="single" w:color="000000"/>
        </w:rPr>
        <w:t>light of</w:t>
      </w:r>
      <w:r>
        <w:t xml:space="preserve"> </w:t>
      </w:r>
      <w:r>
        <w:rPr>
          <w:u w:val="single" w:color="000000"/>
        </w:rPr>
        <w:t>nature</w:t>
      </w:r>
      <w:r>
        <w:t xml:space="preserve">” or the </w:t>
      </w:r>
      <w:r>
        <w:rPr>
          <w:u w:val="single" w:color="000000"/>
        </w:rPr>
        <w:t>laws of nature</w:t>
      </w:r>
      <w:r>
        <w:t xml:space="preserve"> or the </w:t>
      </w:r>
      <w:r>
        <w:rPr>
          <w:u w:val="single" w:color="000000"/>
        </w:rPr>
        <w:t>moral Decalogue</w:t>
      </w:r>
      <w:r>
        <w:t xml:space="preserve"> at the root of </w:t>
      </w:r>
      <w:r>
        <w:rPr>
          <w:u w:val="single" w:color="000000"/>
        </w:rPr>
        <w:t>all</w:t>
      </w:r>
      <w:r>
        <w:t xml:space="preserve"> of the Old Testament legislation – still applies in the New Testament economy even today. And the Moral Law applies</w:t>
      </w:r>
      <w:r>
        <w:t xml:space="preserve"> not just in </w:t>
      </w:r>
      <w:r>
        <w:rPr>
          <w:b/>
          <w:u w:val="single" w:color="000000"/>
        </w:rPr>
        <w:t>Church</w:t>
      </w:r>
      <w:r>
        <w:t xml:space="preserve"> but also in </w:t>
      </w:r>
      <w:r>
        <w:rPr>
          <w:b/>
          <w:u w:val="single" w:color="000000"/>
        </w:rPr>
        <w:t>State</w:t>
      </w:r>
      <w:r>
        <w:t xml:space="preserve"> – and, indeed, throughout all </w:t>
      </w:r>
      <w:r>
        <w:rPr>
          <w:b/>
          <w:u w:val="single" w:color="000000"/>
        </w:rPr>
        <w:t>Society</w:t>
      </w:r>
      <w:r>
        <w:t xml:space="preserve">. </w:t>
      </w:r>
    </w:p>
    <w:p w:rsidR="00531C72" w:rsidRDefault="0068756F">
      <w:pPr>
        <w:ind w:left="-15" w:right="45"/>
      </w:pPr>
      <w:r>
        <w:t xml:space="preserve">Precisely the </w:t>
      </w:r>
      <w:r>
        <w:rPr>
          <w:u w:val="single" w:color="000000"/>
        </w:rPr>
        <w:t>Ten Commandments</w:t>
      </w:r>
      <w:r>
        <w:t xml:space="preserve"> indeed “</w:t>
      </w:r>
      <w:r>
        <w:rPr>
          <w:u w:val="single" w:color="000000"/>
        </w:rPr>
        <w:t>require</w:t>
      </w:r>
      <w:r>
        <w:t>” men to do their comprehensive “</w:t>
      </w:r>
      <w:r>
        <w:rPr>
          <w:u w:val="single" w:color="000000"/>
        </w:rPr>
        <w:t>moral</w:t>
      </w:r>
      <w:r>
        <w:t xml:space="preserve"> duties” (previously even expressed in the ceremonial laws), and to practise “general </w:t>
      </w:r>
      <w:r>
        <w:rPr>
          <w:u w:val="single" w:color="000000"/>
        </w:rPr>
        <w:t>equity</w:t>
      </w:r>
      <w:r>
        <w:t xml:space="preserve">” </w:t>
      </w:r>
      <w:r>
        <w:t xml:space="preserve">(previously also expressed in the sundry judicial laws). The ancient Israelitic </w:t>
      </w:r>
      <w:r>
        <w:rPr>
          <w:u w:val="single" w:color="000000"/>
        </w:rPr>
        <w:t>forms</w:t>
      </w:r>
      <w:r>
        <w:t xml:space="preserve"> of “sundry judicial laws” no more obtain after the termination of the ancient Israelitic State in A.D. 70. But, as the great John Macpherson pointed out in his 1887 book </w:t>
      </w:r>
      <w:r>
        <w:rPr>
          <w:i/>
        </w:rPr>
        <w:t>The Westminster Confession of Faith: With Introduction and Notes</w:t>
      </w:r>
      <w:r>
        <w:t xml:space="preserve"> – although the “formal” in the sundry judicial laws “perishes; the substance endures.”</w:t>
      </w:r>
      <w:r>
        <w:rPr>
          <w:vertAlign w:val="superscript"/>
        </w:rPr>
        <w:footnoteReference w:id="319"/>
      </w:r>
      <w:r>
        <w:t xml:space="preserve"> </w:t>
      </w:r>
    </w:p>
    <w:p w:rsidR="00531C72" w:rsidRDefault="0068756F">
      <w:pPr>
        <w:ind w:left="-15" w:right="45"/>
      </w:pPr>
      <w:r>
        <w:t xml:space="preserve">Accordingly – as suggested by the </w:t>
      </w:r>
      <w:r>
        <w:rPr>
          <w:i/>
        </w:rPr>
        <w:t>Confession</w:t>
      </w:r>
      <w:r>
        <w:t>’s</w:t>
      </w:r>
      <w:r>
        <w:rPr>
          <w:vertAlign w:val="superscript"/>
        </w:rPr>
        <w:footnoteReference w:id="320"/>
      </w:r>
      <w:r>
        <w:t xml:space="preserve"> understanding of Matt. 5:17ff – the “moral duties” and</w:t>
      </w:r>
      <w:r>
        <w:t xml:space="preserve"> the “general equity” enshrined in all those ceremonial and sundry judicial laws will last to the very end of the World – just like the </w:t>
      </w:r>
      <w:r>
        <w:rPr>
          <w:u w:val="single" w:color="000000"/>
        </w:rPr>
        <w:t>non</w:t>
      </w:r>
      <w:r>
        <w:t>-sundry judicial laws and the Decalogue itself. As such, these “moral duties” and this “general equity” should be rec</w:t>
      </w:r>
      <w:r>
        <w:t>ognized by all men everywhere. Indeed, they must be upheld today too and throughout all ages-to-come by the Christians (as God’s true chosen people). For, as Calvin himself correctly observed:</w:t>
      </w:r>
      <w:r>
        <w:rPr>
          <w:vertAlign w:val="superscript"/>
        </w:rPr>
        <w:footnoteReference w:id="321"/>
      </w:r>
      <w:r>
        <w:t xml:space="preserve"> “Although the political laws of Moses are not now in operation</w:t>
      </w:r>
      <w:r>
        <w:t xml:space="preserve">, still </w:t>
      </w:r>
      <w:r>
        <w:rPr>
          <w:u w:val="single" w:color="000000"/>
        </w:rPr>
        <w:t>the analogy is to preserved</w:t>
      </w:r>
      <w:r>
        <w:t xml:space="preserve"> – lest the condition of those who have been redeemed by Christ’s blood should be worse amongst us, than that of His ancient people.” </w:t>
      </w:r>
    </w:p>
    <w:p w:rsidR="00531C72" w:rsidRDefault="0068756F">
      <w:pPr>
        <w:spacing w:after="304"/>
        <w:ind w:left="-15" w:right="45"/>
      </w:pPr>
      <w:r>
        <w:t xml:space="preserve">Even before Calvin’s death, the 1562 Calvinistic </w:t>
      </w:r>
      <w:r>
        <w:rPr>
          <w:i/>
        </w:rPr>
        <w:t>Belgic Confession</w:t>
      </w:r>
      <w:r>
        <w:t xml:space="preserve"> declared the Reformed faith to the nation of the Netherlands: “We believe, that the </w:t>
      </w:r>
      <w:r>
        <w:rPr>
          <w:b/>
          <w:u w:val="single" w:color="000000"/>
        </w:rPr>
        <w:t>ceremonies</w:t>
      </w:r>
      <w:r>
        <w:t xml:space="preserve"> and figures of the Law ceased at the coming of Christ – and that all the </w:t>
      </w:r>
      <w:r>
        <w:rPr>
          <w:u w:val="single" w:color="000000"/>
        </w:rPr>
        <w:t>shadows are</w:t>
      </w:r>
      <w:r>
        <w:t xml:space="preserve"> </w:t>
      </w:r>
      <w:r>
        <w:rPr>
          <w:u w:val="single" w:color="000000"/>
        </w:rPr>
        <w:t>accomplished</w:t>
      </w:r>
      <w:r>
        <w:t xml:space="preserve">.... Yet the truth and </w:t>
      </w:r>
      <w:r>
        <w:rPr>
          <w:b/>
          <w:u w:val="single" w:color="000000"/>
        </w:rPr>
        <w:t>substance of them</w:t>
      </w:r>
      <w:r>
        <w:rPr>
          <w:u w:val="single" w:color="000000"/>
        </w:rPr>
        <w:t xml:space="preserve"> – </w:t>
      </w:r>
      <w:r>
        <w:rPr>
          <w:b/>
          <w:u w:val="single" w:color="000000"/>
        </w:rPr>
        <w:t>remain with us</w:t>
      </w:r>
      <w:r>
        <w:t>.... I</w:t>
      </w:r>
      <w:r>
        <w:t xml:space="preserve">n the meantime, </w:t>
      </w:r>
      <w:r>
        <w:rPr>
          <w:u w:val="single" w:color="000000"/>
        </w:rPr>
        <w:t xml:space="preserve">we still use the [judicial] </w:t>
      </w:r>
      <w:r>
        <w:rPr>
          <w:b/>
          <w:u w:val="single" w:color="000000"/>
        </w:rPr>
        <w:t>testimonies</w:t>
      </w:r>
      <w:r>
        <w:rPr>
          <w:u w:val="single" w:color="000000"/>
        </w:rPr>
        <w:t xml:space="preserve"> taken out of the Law</w:t>
      </w:r>
      <w:r>
        <w:t xml:space="preserve"> and the Prophets...</w:t>
      </w:r>
      <w:r>
        <w:rPr>
          <w:u w:val="single" w:color="000000"/>
        </w:rPr>
        <w:t xml:space="preserve">to </w:t>
      </w:r>
      <w:r>
        <w:rPr>
          <w:b/>
          <w:u w:val="single" w:color="000000"/>
        </w:rPr>
        <w:t>regulate our life</w:t>
      </w:r>
      <w:r>
        <w:rPr>
          <w:u w:val="single" w:color="000000"/>
        </w:rPr>
        <w:t xml:space="preserve"> in all honesty</w:t>
      </w:r>
      <w:r>
        <w:t>, to the glory of God, according to His will.”</w:t>
      </w:r>
      <w:r>
        <w:rPr>
          <w:vertAlign w:val="superscript"/>
        </w:rPr>
        <w:footnoteReference w:id="322"/>
      </w:r>
      <w:r>
        <w:t xml:space="preserve"> </w:t>
      </w:r>
    </w:p>
    <w:p w:rsidR="00531C72" w:rsidRDefault="0068756F">
      <w:pPr>
        <w:ind w:left="-15" w:right="45"/>
      </w:pPr>
      <w:r>
        <w:t xml:space="preserve">The “truth and </w:t>
      </w:r>
      <w:r>
        <w:rPr>
          <w:u w:val="single" w:color="000000"/>
        </w:rPr>
        <w:t>substance</w:t>
      </w:r>
      <w:r>
        <w:t>” of the “accomplished” ceremonial laws, then, “</w:t>
      </w:r>
      <w:r>
        <w:rPr>
          <w:u w:val="single" w:color="000000"/>
        </w:rPr>
        <w:t>rema</w:t>
      </w:r>
      <w:r>
        <w:rPr>
          <w:u w:val="single" w:color="000000"/>
        </w:rPr>
        <w:t>in</w:t>
      </w:r>
      <w:r>
        <w:t xml:space="preserve"> with </w:t>
      </w:r>
      <w:r>
        <w:rPr>
          <w:u w:val="single" w:color="000000"/>
        </w:rPr>
        <w:t>us</w:t>
      </w:r>
      <w:r>
        <w:t xml:space="preserve">” – with us </w:t>
      </w:r>
      <w:r>
        <w:rPr>
          <w:b/>
          <w:u w:val="single" w:color="000000"/>
        </w:rPr>
        <w:t>Christians</w:t>
      </w:r>
      <w:r>
        <w:t xml:space="preserve">! And the </w:t>
      </w:r>
      <w:r>
        <w:rPr>
          <w:u w:val="single" w:color="000000"/>
        </w:rPr>
        <w:t>judicial</w:t>
      </w:r>
      <w:r>
        <w:t xml:space="preserve"> laws are still very much in use among us Christians. For “</w:t>
      </w:r>
      <w:r>
        <w:rPr>
          <w:u w:val="single" w:color="000000"/>
        </w:rPr>
        <w:t>we</w:t>
      </w:r>
      <w:r>
        <w:t xml:space="preserve"> still use the </w:t>
      </w:r>
      <w:r>
        <w:rPr>
          <w:u w:val="single" w:color="000000"/>
        </w:rPr>
        <w:t>testimonies</w:t>
      </w:r>
      <w:r>
        <w:t xml:space="preserve">...to regulate </w:t>
      </w:r>
      <w:r>
        <w:rPr>
          <w:u w:val="single" w:color="000000"/>
        </w:rPr>
        <w:t>our</w:t>
      </w:r>
      <w:r>
        <w:t xml:space="preserve"> life.” This means, as many of the Reformed theologians of the Netherlands have again recently declar</w:t>
      </w:r>
      <w:r>
        <w:t>ed, that “</w:t>
      </w:r>
      <w:r>
        <w:rPr>
          <w:u w:val="single" w:color="000000"/>
        </w:rPr>
        <w:t>the spirit</w:t>
      </w:r>
      <w:r>
        <w:t xml:space="preserve"> </w:t>
      </w:r>
      <w:r>
        <w:rPr>
          <w:u w:val="single" w:color="000000"/>
        </w:rPr>
        <w:t>of the civil laws of Moses</w:t>
      </w:r>
      <w:r>
        <w:t xml:space="preserve">, as declared by Christ, is of </w:t>
      </w:r>
      <w:r>
        <w:rPr>
          <w:u w:val="single" w:color="000000"/>
        </w:rPr>
        <w:t>permanent validity</w:t>
      </w:r>
      <w:r>
        <w:t>.... For even though the Old Testament ordinances strictly speaking referred to quite different situations and relationships (cf. Ex. 22:21-27 &amp; 23:1-22 &amp; Deut.</w:t>
      </w:r>
      <w:r>
        <w:t xml:space="preserve"> 15:1-11 </w:t>
      </w:r>
      <w:r>
        <w:rPr>
          <w:i/>
        </w:rPr>
        <w:t>etc</w:t>
      </w:r>
      <w:r>
        <w:t xml:space="preserve">.), a mighty message is still preached by their concrete application of the commandment of love – especially as regards problems relating to property and social relationships, </w:t>
      </w:r>
      <w:r>
        <w:rPr>
          <w:u w:val="single" w:color="000000"/>
        </w:rPr>
        <w:t>over against</w:t>
      </w:r>
      <w:r>
        <w:t xml:space="preserve"> </w:t>
      </w:r>
      <w:r>
        <w:rPr>
          <w:u w:val="single" w:color="000000"/>
        </w:rPr>
        <w:t>all kinds of neo-liberalistic and neo-socialistic influ</w:t>
      </w:r>
      <w:r>
        <w:rPr>
          <w:u w:val="single" w:color="000000"/>
        </w:rPr>
        <w:t>ences</w:t>
      </w:r>
      <w:r>
        <w:t>.”</w:t>
      </w:r>
      <w:r>
        <w:rPr>
          <w:vertAlign w:val="superscript"/>
        </w:rPr>
        <w:footnoteReference w:id="323"/>
      </w:r>
      <w:r>
        <w:t xml:space="preserve"> </w:t>
      </w:r>
    </w:p>
    <w:p w:rsidR="00531C72" w:rsidRDefault="0068756F">
      <w:pPr>
        <w:spacing w:after="404" w:line="259" w:lineRule="auto"/>
        <w:ind w:left="58" w:firstLine="0"/>
        <w:jc w:val="center"/>
      </w:pPr>
      <w:r>
        <w:rPr>
          <w:i/>
          <w:sz w:val="25"/>
        </w:rPr>
        <w:t xml:space="preserve"> </w:t>
      </w:r>
    </w:p>
    <w:p w:rsidR="00531C72" w:rsidRDefault="0068756F">
      <w:pPr>
        <w:pStyle w:val="Heading1"/>
        <w:spacing w:after="21"/>
        <w:ind w:right="6"/>
      </w:pPr>
      <w:bookmarkStart w:id="10" w:name="_Toc118679"/>
      <w:r>
        <w:rPr>
          <w:sz w:val="27"/>
        </w:rPr>
        <w:t>C</w:t>
      </w:r>
      <w:r>
        <w:t xml:space="preserve">ONCLUSION </w:t>
      </w:r>
      <w:r>
        <w:rPr>
          <w:sz w:val="27"/>
        </w:rPr>
        <w:t>–</w:t>
      </w:r>
      <w:r>
        <w:t xml:space="preserve"> THE </w:t>
      </w:r>
      <w:r>
        <w:rPr>
          <w:sz w:val="27"/>
        </w:rPr>
        <w:t>M</w:t>
      </w:r>
      <w:r>
        <w:t xml:space="preserve">OSAIC </w:t>
      </w:r>
      <w:r>
        <w:rPr>
          <w:sz w:val="27"/>
        </w:rPr>
        <w:t>L</w:t>
      </w:r>
      <w:r>
        <w:t xml:space="preserve">AWS FOR </w:t>
      </w:r>
      <w:r>
        <w:rPr>
          <w:sz w:val="27"/>
        </w:rPr>
        <w:t>T</w:t>
      </w:r>
      <w:r>
        <w:t>ODAY</w:t>
      </w:r>
      <w:r>
        <w:rPr>
          <w:sz w:val="27"/>
        </w:rPr>
        <w:t xml:space="preserve">? </w:t>
      </w:r>
      <w:bookmarkEnd w:id="10"/>
    </w:p>
    <w:p w:rsidR="00531C72" w:rsidRDefault="0068756F">
      <w:pPr>
        <w:ind w:left="-15" w:right="45"/>
      </w:pPr>
      <w:r>
        <w:t>The Westminster theologians’ own “</w:t>
      </w:r>
      <w:r>
        <w:rPr>
          <w:i/>
        </w:rPr>
        <w:t>Sum of Saving Knowledge or a Brief Sum of Christian Doctrine Contained in the Holy Scriptures and Holden Forth in the Foresaid Confession of Faith and Catechisms</w:t>
      </w:r>
      <w:r>
        <w:t xml:space="preserve">,” is a </w:t>
      </w:r>
      <w:r>
        <w:t>very significant document. For there, the word “law[s]” – with the meaning of Moral Law[s] – occurs no fewer than one hundred and eleven times within the brief space of fourteen pages.</w:t>
      </w:r>
      <w:r>
        <w:rPr>
          <w:vertAlign w:val="superscript"/>
        </w:rPr>
        <w:footnoteReference w:id="324"/>
      </w:r>
      <w:r>
        <w:t xml:space="preserve"> We close by giving some very pertinent quotations from that Westminste</w:t>
      </w:r>
      <w:r>
        <w:t xml:space="preserve">r document in the following concluding paragraphs. </w:t>
      </w:r>
    </w:p>
    <w:p w:rsidR="00531C72" w:rsidRDefault="0068756F">
      <w:pPr>
        <w:spacing w:after="266"/>
        <w:ind w:left="-15" w:right="45"/>
      </w:pPr>
      <w:r>
        <w:t xml:space="preserve">“God...made...Adam and Eve...both upright and able to keep the </w:t>
      </w:r>
      <w:r>
        <w:rPr>
          <w:u w:val="single" w:color="000000"/>
        </w:rPr>
        <w:t>Law</w:t>
      </w:r>
      <w:r>
        <w:t xml:space="preserve"> written in their heart, which Law they were </w:t>
      </w:r>
      <w:r>
        <w:rPr>
          <w:u w:val="single" w:color="000000"/>
        </w:rPr>
        <w:t>naturally</w:t>
      </w:r>
      <w:r>
        <w:t xml:space="preserve"> bound to obey.”</w:t>
      </w:r>
      <w:r>
        <w:rPr>
          <w:vertAlign w:val="superscript"/>
        </w:rPr>
        <w:footnoteReference w:id="325"/>
      </w:r>
      <w:r>
        <w:t xml:space="preserve"> “God the Son, appointed Redeemer, ...would...submit Himself to the Law...by giving obedience” on behalf of His elect.</w:t>
      </w:r>
      <w:r>
        <w:rPr>
          <w:vertAlign w:val="superscript"/>
        </w:rPr>
        <w:footnoteReference w:id="326"/>
      </w:r>
      <w:r>
        <w:t xml:space="preserve"> “He gives them repentance...and love of righteousness.... He sanctifies them, by making them go on and persevere in...obedience to the L</w:t>
      </w:r>
      <w:r>
        <w:t>aw of God.”</w:t>
      </w:r>
      <w:r>
        <w:rPr>
          <w:vertAlign w:val="superscript"/>
        </w:rPr>
        <w:footnoteReference w:id="327"/>
      </w:r>
      <w:r>
        <w:t xml:space="preserve"> </w:t>
      </w:r>
    </w:p>
    <w:p w:rsidR="00531C72" w:rsidRDefault="0068756F">
      <w:pPr>
        <w:spacing w:after="253"/>
        <w:ind w:left="-15" w:right="45"/>
      </w:pPr>
      <w:r>
        <w:t xml:space="preserve">“By His means, the Law loses nothing, because the righteousness of the Law is best fulfilled this way. First, by Christ’s giving perfect active obedience in our name unto it in all things. Next, by His paying in our name the penalty due to our sins in His </w:t>
      </w:r>
      <w:r>
        <w:t xml:space="preserve">death. And lastly, by His working of sanctification in us who are true believers, who strive to give new </w:t>
      </w:r>
      <w:r>
        <w:rPr>
          <w:u w:val="single" w:color="000000"/>
        </w:rPr>
        <w:t>obedience unto the Law</w:t>
      </w:r>
      <w:r>
        <w:t xml:space="preserve"> and walk not after the flesh but after the Spirit.”</w:t>
      </w:r>
      <w:r>
        <w:rPr>
          <w:vertAlign w:val="superscript"/>
        </w:rPr>
        <w:footnoteReference w:id="328"/>
      </w:r>
      <w:r>
        <w:t xml:space="preserve"> </w:t>
      </w:r>
    </w:p>
    <w:p w:rsidR="00531C72" w:rsidRDefault="0068756F">
      <w:pPr>
        <w:ind w:left="-15" w:right="45"/>
      </w:pPr>
      <w:r>
        <w:t>“God hath made a gift of Christ unto His people as a Command-er: which off</w:t>
      </w:r>
      <w:r>
        <w:t xml:space="preserve">ice He faithfully exerciseth, by giving to His Kirk and people </w:t>
      </w:r>
      <w:r>
        <w:rPr>
          <w:u w:val="single" w:color="000000"/>
        </w:rPr>
        <w:t>Laws</w:t>
      </w:r>
      <w:r>
        <w:t xml:space="preserve"> and ordinances...; by </w:t>
      </w:r>
      <w:r>
        <w:rPr>
          <w:u w:val="single" w:color="000000"/>
        </w:rPr>
        <w:t>keeping Courts</w:t>
      </w:r>
      <w:r>
        <w:t xml:space="preserve"> and assemblies among them, </w:t>
      </w:r>
      <w:r>
        <w:rPr>
          <w:u w:val="single" w:color="000000"/>
        </w:rPr>
        <w:t>to see that His Laws be obeyed</w:t>
      </w:r>
      <w:r>
        <w:t xml:space="preserve">.... The Word of God serveth to teach men how to carry themselves towards God, as friends, </w:t>
      </w:r>
      <w:r>
        <w:rPr>
          <w:u w:val="single" w:color="000000"/>
        </w:rPr>
        <w:t>aft</w:t>
      </w:r>
      <w:r>
        <w:rPr>
          <w:u w:val="single" w:color="000000"/>
        </w:rPr>
        <w:t>er</w:t>
      </w:r>
      <w:r>
        <w:t xml:space="preserve"> they are reconciled to Him – </w:t>
      </w:r>
      <w:r>
        <w:rPr>
          <w:i/>
        </w:rPr>
        <w:t>viz</w:t>
      </w:r>
      <w:r>
        <w:t xml:space="preserve">., to be loath to sin against Him, and to strive heartily to </w:t>
      </w:r>
      <w:r>
        <w:rPr>
          <w:u w:val="single" w:color="000000"/>
        </w:rPr>
        <w:t>obey</w:t>
      </w:r>
      <w:r>
        <w:t xml:space="preserve"> </w:t>
      </w:r>
      <w:r>
        <w:rPr>
          <w:u w:val="single" w:color="000000"/>
        </w:rPr>
        <w:t>His Commandments</w:t>
      </w:r>
      <w:r>
        <w:t xml:space="preserve">.... </w:t>
      </w:r>
    </w:p>
    <w:p w:rsidR="00531C72" w:rsidRDefault="0068756F">
      <w:pPr>
        <w:ind w:left="-15" w:right="45"/>
      </w:pPr>
      <w:r>
        <w:t xml:space="preserve">“He who hath believed on Jesus Christ, though he be freed from the </w:t>
      </w:r>
      <w:r>
        <w:rPr>
          <w:u w:val="single" w:color="000000"/>
        </w:rPr>
        <w:t>curse</w:t>
      </w:r>
      <w:r>
        <w:t xml:space="preserve"> of the Law, is not freed from the command and obedience of t</w:t>
      </w:r>
      <w:r>
        <w:t xml:space="preserve">he Law, but tied thereunto by a </w:t>
      </w:r>
      <w:r>
        <w:rPr>
          <w:u w:val="single" w:color="000000"/>
        </w:rPr>
        <w:t>new</w:t>
      </w:r>
      <w:r>
        <w:t xml:space="preserve"> </w:t>
      </w:r>
      <w:r>
        <w:rPr>
          <w:u w:val="single" w:color="000000"/>
        </w:rPr>
        <w:t>obligation</w:t>
      </w:r>
      <w:r>
        <w:t xml:space="preserve"> and a new command from Christ.... For ‘this is His Commandment (saith John), that we believe on the Name of His Son Jesus Christ, and love one another as He hath commanded us.’ The first part of which command,</w:t>
      </w:r>
      <w:r>
        <w:t xml:space="preserve"> enjoining belief in Him, necessarily implieth love to God, and </w:t>
      </w:r>
      <w:r>
        <w:rPr>
          <w:u w:val="single" w:color="000000"/>
        </w:rPr>
        <w:t>so obedience to the first table</w:t>
      </w:r>
      <w:r>
        <w:t>; for believing in God, and loving God, are inseparable. And the second part of the command enjoineth love to our neighbour, (especially to the household of fait</w:t>
      </w:r>
      <w:r>
        <w:t xml:space="preserve">h,) and so </w:t>
      </w:r>
      <w:r>
        <w:rPr>
          <w:u w:val="single" w:color="000000"/>
        </w:rPr>
        <w:t>obedience to the second table</w:t>
      </w:r>
      <w:r>
        <w:t xml:space="preserve"> </w:t>
      </w:r>
      <w:r>
        <w:rPr>
          <w:u w:val="single" w:color="000000"/>
        </w:rPr>
        <w:t>of the Law</w:t>
      </w:r>
      <w:r>
        <w:t xml:space="preserve">.... </w:t>
      </w:r>
      <w:r>
        <w:rPr>
          <w:u w:val="single" w:color="000000"/>
        </w:rPr>
        <w:t>Whosoever...is fled to Jesus Christ, hath engaged his heart to the obedience</w:t>
      </w:r>
      <w:r>
        <w:t xml:space="preserve"> </w:t>
      </w:r>
      <w:r>
        <w:rPr>
          <w:u w:val="single" w:color="000000"/>
        </w:rPr>
        <w:t>of the Law</w:t>
      </w:r>
      <w:r>
        <w:t xml:space="preserve"> of love.”</w:t>
      </w:r>
      <w:r>
        <w:rPr>
          <w:vertAlign w:val="superscript"/>
        </w:rPr>
        <w:footnoteReference w:id="329"/>
      </w:r>
      <w:r>
        <w:t xml:space="preserve"> Yes, to the </w:t>
      </w:r>
      <w:r>
        <w:rPr>
          <w:b/>
          <w:u w:val="single" w:color="000000"/>
        </w:rPr>
        <w:t>Law</w:t>
      </w:r>
      <w:r>
        <w:t xml:space="preserve"> of love! </w:t>
      </w:r>
    </w:p>
    <w:p w:rsidR="00531C72" w:rsidRDefault="0068756F">
      <w:pPr>
        <w:ind w:left="-15" w:right="45"/>
      </w:pPr>
      <w:r>
        <w:t xml:space="preserve">“Now, for evidence of true faith by fruits” – it is “required that </w:t>
      </w:r>
      <w:r>
        <w:rPr>
          <w:u w:val="single" w:color="000000"/>
        </w:rPr>
        <w:t>the beli</w:t>
      </w:r>
      <w:r>
        <w:rPr>
          <w:u w:val="single" w:color="000000"/>
        </w:rPr>
        <w:t>ever</w:t>
      </w:r>
      <w:r>
        <w:t xml:space="preserve"> be soundly convinced, in his judgment, of his </w:t>
      </w:r>
      <w:r>
        <w:rPr>
          <w:u w:val="single" w:color="000000"/>
        </w:rPr>
        <w:t>obligation to keep the whole Moral Law</w:t>
      </w:r>
      <w:r>
        <w:t xml:space="preserve">, all the days of his life; and that not the less, but </w:t>
      </w:r>
      <w:r>
        <w:rPr>
          <w:u w:val="single" w:color="000000"/>
        </w:rPr>
        <w:t>so much the more</w:t>
      </w:r>
      <w:r>
        <w:t xml:space="preserve"> as he is delivered by Christ.... To convince the believer...of his obligation to keep the Moral</w:t>
      </w:r>
      <w:r>
        <w:t xml:space="preserve"> Law, among many passages, take Matt. 5 (:16-19ff): ‘Let your light so shine before men, that they may see your </w:t>
      </w:r>
      <w:r>
        <w:rPr>
          <w:u w:val="single" w:color="000000"/>
        </w:rPr>
        <w:t>good</w:t>
      </w:r>
      <w:r>
        <w:t xml:space="preserve"> </w:t>
      </w:r>
      <w:r>
        <w:rPr>
          <w:u w:val="single" w:color="000000"/>
        </w:rPr>
        <w:t>works</w:t>
      </w:r>
      <w:r>
        <w:t xml:space="preserve">.... Think not that I am come to destroy the </w:t>
      </w:r>
      <w:r>
        <w:rPr>
          <w:u w:val="single" w:color="000000"/>
        </w:rPr>
        <w:t>Law</w:t>
      </w:r>
      <w:r>
        <w:t>!... For verily I say unto you, till Heaven and Earth pass [away], one jot or one titt</w:t>
      </w:r>
      <w:r>
        <w:t xml:space="preserve">le shall in no wise pass [away] from the </w:t>
      </w:r>
      <w:r>
        <w:rPr>
          <w:u w:val="single" w:color="000000"/>
        </w:rPr>
        <w:t>Law’</w:t>
      </w:r>
      <w:r>
        <w:t xml:space="preserve">.... </w:t>
      </w:r>
    </w:p>
    <w:p w:rsidR="00531C72" w:rsidRDefault="0068756F">
      <w:pPr>
        <w:ind w:left="-15" w:right="45"/>
      </w:pPr>
      <w:r>
        <w:t xml:space="preserve">“Our Lord...giveth Commandment </w:t>
      </w:r>
      <w:r>
        <w:rPr>
          <w:u w:val="single" w:color="000000"/>
        </w:rPr>
        <w:t>to believers</w:t>
      </w:r>
      <w:r>
        <w:t xml:space="preserve">, justified by faith, to </w:t>
      </w:r>
      <w:r>
        <w:rPr>
          <w:u w:val="single" w:color="000000"/>
        </w:rPr>
        <w:t>give evidence</w:t>
      </w:r>
      <w:r>
        <w:t xml:space="preserve"> of the grace of God in them before men, by doing </w:t>
      </w:r>
      <w:r>
        <w:rPr>
          <w:u w:val="single" w:color="000000"/>
        </w:rPr>
        <w:t>good works</w:t>
      </w:r>
      <w:r>
        <w:t xml:space="preserve">.... He gives them </w:t>
      </w:r>
      <w:r>
        <w:rPr>
          <w:u w:val="single" w:color="000000"/>
        </w:rPr>
        <w:t>no other</w:t>
      </w:r>
      <w:r>
        <w:t xml:space="preserve"> </w:t>
      </w:r>
      <w:r>
        <w:rPr>
          <w:u w:val="single" w:color="000000"/>
        </w:rPr>
        <w:t>rules</w:t>
      </w:r>
      <w:r>
        <w:t xml:space="preserve"> for their new obedience, </w:t>
      </w:r>
      <w:r>
        <w:rPr>
          <w:u w:val="single" w:color="000000"/>
        </w:rPr>
        <w:t xml:space="preserve">than </w:t>
      </w:r>
      <w:r>
        <w:rPr>
          <w:u w:val="single" w:color="000000"/>
        </w:rPr>
        <w:t>the Moral Law</w:t>
      </w:r>
      <w:r>
        <w:t xml:space="preserve">.... He teacheth that </w:t>
      </w:r>
      <w:r>
        <w:rPr>
          <w:b/>
          <w:u w:val="single" w:color="000000"/>
        </w:rPr>
        <w:t>the end of the</w:t>
      </w:r>
      <w:r>
        <w:rPr>
          <w:b/>
        </w:rPr>
        <w:t xml:space="preserve"> </w:t>
      </w:r>
      <w:r>
        <w:rPr>
          <w:b/>
          <w:u w:val="single" w:color="000000"/>
        </w:rPr>
        <w:t>Gospel</w:t>
      </w:r>
      <w:r>
        <w:t xml:space="preserve"> and covenant of grace </w:t>
      </w:r>
      <w:r>
        <w:rPr>
          <w:u w:val="single" w:color="000000"/>
        </w:rPr>
        <w:t xml:space="preserve">is to procure men’s obedience to the </w:t>
      </w:r>
      <w:r>
        <w:rPr>
          <w:b/>
          <w:u w:val="single" w:color="000000"/>
        </w:rPr>
        <w:t>Moral Law</w:t>
      </w:r>
      <w:r>
        <w:t xml:space="preserve">.... </w:t>
      </w:r>
    </w:p>
    <w:p w:rsidR="00531C72" w:rsidRDefault="0068756F">
      <w:pPr>
        <w:spacing w:after="282"/>
        <w:ind w:left="-15" w:right="45"/>
      </w:pPr>
      <w:r>
        <w:t xml:space="preserve">“The obligation of the Moral Law, in all points unto all holy duties, is perpetual, and </w:t>
      </w:r>
      <w:r>
        <w:rPr>
          <w:u w:val="single" w:color="000000"/>
        </w:rPr>
        <w:t>shall stand to the World’s end</w:t>
      </w:r>
      <w:r>
        <w:t xml:space="preserve">.... The breaking of the Moral Law and defending the transgressions thereof...doth </w:t>
      </w:r>
      <w:r>
        <w:rPr>
          <w:b/>
          <w:u w:val="single" w:color="000000"/>
        </w:rPr>
        <w:t>exclude</w:t>
      </w:r>
      <w:r>
        <w:rPr>
          <w:u w:val="single" w:color="000000"/>
        </w:rPr>
        <w:t xml:space="preserve"> men both from </w:t>
      </w:r>
      <w:r>
        <w:rPr>
          <w:b/>
          <w:u w:val="single" w:color="000000"/>
        </w:rPr>
        <w:t>Heaven</w:t>
      </w:r>
      <w:r>
        <w:t xml:space="preserve"> and justly also from the fellowship of the true Kirk; so the </w:t>
      </w:r>
      <w:r>
        <w:rPr>
          <w:u w:val="single" w:color="000000"/>
        </w:rPr>
        <w:t>obedience of the Law...proveth a man to be a true</w:t>
      </w:r>
      <w:r>
        <w:t xml:space="preserve"> </w:t>
      </w:r>
      <w:r>
        <w:rPr>
          <w:u w:val="single" w:color="000000"/>
        </w:rPr>
        <w:t>believer</w:t>
      </w:r>
      <w:r>
        <w:t>.”</w:t>
      </w:r>
      <w:r>
        <w:rPr>
          <w:vertAlign w:val="superscript"/>
        </w:rPr>
        <w:footnoteReference w:id="330"/>
      </w:r>
      <w:r>
        <w:t xml:space="preserve"> </w:t>
      </w:r>
    </w:p>
    <w:p w:rsidR="00531C72" w:rsidRDefault="0068756F">
      <w:pPr>
        <w:ind w:left="-15" w:right="45"/>
      </w:pPr>
      <w:r>
        <w:t>“A true Christian...</w:t>
      </w:r>
      <w:r>
        <w:t xml:space="preserve">must acknowledge </w:t>
      </w:r>
      <w:r>
        <w:rPr>
          <w:u w:val="single" w:color="000000"/>
        </w:rPr>
        <w:t>the full extent</w:t>
      </w:r>
      <w:r>
        <w:t xml:space="preserve"> of the spiritual meaning of the </w:t>
      </w:r>
      <w:r>
        <w:rPr>
          <w:u w:val="single" w:color="000000"/>
        </w:rPr>
        <w:t>Law</w:t>
      </w:r>
      <w:r>
        <w:t xml:space="preserve">, and have a </w:t>
      </w:r>
      <w:r>
        <w:rPr>
          <w:u w:val="single" w:color="000000"/>
        </w:rPr>
        <w:t>respect to all the Commandments</w:t>
      </w:r>
      <w:r>
        <w:t xml:space="preserve">.... Unfeigned </w:t>
      </w:r>
      <w:r>
        <w:rPr>
          <w:u w:val="single" w:color="000000"/>
        </w:rPr>
        <w:t>faith</w:t>
      </w:r>
      <w:r>
        <w:t xml:space="preserve"> is able to make conscience good and the heart pure, and the man </w:t>
      </w:r>
      <w:r>
        <w:rPr>
          <w:u w:val="single" w:color="000000"/>
        </w:rPr>
        <w:t>lovingly obedient to the Law</w:t>
      </w:r>
      <w:r>
        <w:t>. For when Christ’s blood is se</w:t>
      </w:r>
      <w:r>
        <w:t xml:space="preserve">en by faith to quiet justice, then the conscience...sets the man...to obey </w:t>
      </w:r>
      <w:r>
        <w:rPr>
          <w:u w:val="single" w:color="000000"/>
        </w:rPr>
        <w:t>all His Commandments</w:t>
      </w:r>
      <w:r>
        <w:t xml:space="preserve"> out of </w:t>
      </w:r>
      <w:r>
        <w:rPr>
          <w:u w:val="single" w:color="000000"/>
        </w:rPr>
        <w:t>love to God</w:t>
      </w:r>
      <w:r>
        <w:t xml:space="preserve">.... ‘For this is the end of the </w:t>
      </w:r>
      <w:r>
        <w:rPr>
          <w:u w:val="single" w:color="000000"/>
        </w:rPr>
        <w:t>Law</w:t>
      </w:r>
      <w:r>
        <w:t xml:space="preserve"> indeed!’ </w:t>
      </w:r>
    </w:p>
    <w:p w:rsidR="00531C72" w:rsidRDefault="0068756F">
      <w:pPr>
        <w:spacing w:after="254"/>
        <w:ind w:left="-15" w:right="45"/>
      </w:pPr>
      <w:r>
        <w:t>“Whosoever doth daily employ Christ Jesus for cleansing his conscience...and for enabling him t</w:t>
      </w:r>
      <w:r>
        <w:t xml:space="preserve">o </w:t>
      </w:r>
      <w:r>
        <w:rPr>
          <w:u w:val="single" w:color="000000"/>
        </w:rPr>
        <w:t>give obedience to the Law</w:t>
      </w:r>
      <w:r>
        <w:t xml:space="preserve"> in love – he hath the evidence of true faith in himself.... But to employ Christ Jesus daily for cleansing of my conscience...from...sins against the </w:t>
      </w:r>
      <w:r>
        <w:rPr>
          <w:u w:val="single" w:color="000000"/>
        </w:rPr>
        <w:t>Law</w:t>
      </w:r>
      <w:r>
        <w:t xml:space="preserve">, and for enabling me to </w:t>
      </w:r>
      <w:r>
        <w:rPr>
          <w:u w:val="single" w:color="000000"/>
        </w:rPr>
        <w:t>give obedience to the Law – is necessary for</w:t>
      </w:r>
      <w:r>
        <w:t xml:space="preserve"> </w:t>
      </w:r>
      <w:r>
        <w:rPr>
          <w:u w:val="single" w:color="000000"/>
        </w:rPr>
        <w:t>evide</w:t>
      </w:r>
      <w:r>
        <w:rPr>
          <w:u w:val="single" w:color="000000"/>
        </w:rPr>
        <w:t>ncing of true faith in me</w:t>
      </w:r>
      <w:r>
        <w:t xml:space="preserve">. Therefore, </w:t>
      </w:r>
      <w:r>
        <w:rPr>
          <w:u w:val="single" w:color="000000"/>
        </w:rPr>
        <w:t>this</w:t>
      </w:r>
      <w:r>
        <w:t xml:space="preserve"> I </w:t>
      </w:r>
      <w:r>
        <w:rPr>
          <w:b/>
          <w:u w:val="single" w:color="000000"/>
        </w:rPr>
        <w:t>must</w:t>
      </w:r>
      <w:r>
        <w:t xml:space="preserve"> study </w:t>
      </w:r>
      <w:r>
        <w:rPr>
          <w:u w:val="single" w:color="000000"/>
        </w:rPr>
        <w:t>to do</w:t>
      </w:r>
      <w:r>
        <w:t xml:space="preserve"> – except I would </w:t>
      </w:r>
      <w:r>
        <w:rPr>
          <w:b/>
          <w:u w:val="single" w:color="000000"/>
        </w:rPr>
        <w:t>deceive</w:t>
      </w:r>
      <w:r>
        <w:t xml:space="preserve"> myself and </w:t>
      </w:r>
      <w:r>
        <w:rPr>
          <w:b/>
          <w:u w:val="single" w:color="000000"/>
        </w:rPr>
        <w:t>perish</w:t>
      </w:r>
      <w:r>
        <w:t>!”</w:t>
      </w:r>
      <w:r>
        <w:rPr>
          <w:vertAlign w:val="superscript"/>
        </w:rPr>
        <w:footnoteReference w:id="331"/>
      </w:r>
      <w:r>
        <w:t xml:space="preserve"> </w:t>
      </w:r>
    </w:p>
    <w:p w:rsidR="00531C72" w:rsidRDefault="0068756F">
      <w:pPr>
        <w:ind w:left="-15" w:right="45"/>
      </w:pPr>
      <w:r>
        <w:t xml:space="preserve">In the middle of the twentieth century, at her coronation oath, Queen Elizabeth II was asked: “‘Will you to the utmost of your power </w:t>
      </w:r>
      <w:r>
        <w:rPr>
          <w:u w:val="single" w:color="000000"/>
        </w:rPr>
        <w:t xml:space="preserve">maintain the </w:t>
      </w:r>
      <w:r>
        <w:rPr>
          <w:b/>
          <w:u w:val="single" w:color="000000"/>
        </w:rPr>
        <w:t>L</w:t>
      </w:r>
      <w:r>
        <w:rPr>
          <w:b/>
          <w:u w:val="single" w:color="000000"/>
        </w:rPr>
        <w:t>aws of God</w:t>
      </w:r>
      <w:r>
        <w:t xml:space="preserve"> and the true profession of the Gospel? Will you to the uttermost of your power maintain in the United Kingdom the Protestant Reformed Religion?’.... </w:t>
      </w:r>
    </w:p>
    <w:p w:rsidR="00531C72" w:rsidRDefault="0068756F">
      <w:pPr>
        <w:ind w:left="-15" w:right="45"/>
      </w:pPr>
      <w:r>
        <w:t xml:space="preserve">“The Moderator of the General Assembly of the Church of Scotland brought to the Queen, the </w:t>
      </w:r>
      <w:r>
        <w:rPr>
          <w:b/>
          <w:u w:val="single" w:color="000000"/>
        </w:rPr>
        <w:t>Bibl</w:t>
      </w:r>
      <w:r>
        <w:rPr>
          <w:b/>
          <w:u w:val="single" w:color="000000"/>
        </w:rPr>
        <w:t>e</w:t>
      </w:r>
      <w:r>
        <w:t xml:space="preserve">. And he said to her these words: ‘Our gracious Queen, </w:t>
      </w:r>
      <w:r>
        <w:rPr>
          <w:u w:val="single" w:color="000000"/>
        </w:rPr>
        <w:t>to keep Your</w:t>
      </w:r>
      <w:r>
        <w:t xml:space="preserve"> </w:t>
      </w:r>
    </w:p>
    <w:p w:rsidR="00531C72" w:rsidRDefault="0068756F">
      <w:pPr>
        <w:spacing w:after="14" w:line="259" w:lineRule="auto"/>
        <w:ind w:left="10" w:right="4" w:hanging="10"/>
        <w:jc w:val="center"/>
      </w:pPr>
      <w:r>
        <w:rPr>
          <w:i/>
          <w:sz w:val="25"/>
        </w:rPr>
        <w:t xml:space="preserve">X. </w:t>
      </w:r>
    </w:p>
    <w:p w:rsidR="00531C72" w:rsidRDefault="0068756F">
      <w:pPr>
        <w:spacing w:after="203" w:line="259" w:lineRule="auto"/>
        <w:ind w:left="10" w:right="5" w:hanging="10"/>
        <w:jc w:val="center"/>
      </w:pPr>
      <w:r>
        <w:rPr>
          <w:i/>
          <w:sz w:val="25"/>
        </w:rPr>
        <w:t>C</w:t>
      </w:r>
      <w:r>
        <w:rPr>
          <w:i/>
          <w:sz w:val="20"/>
        </w:rPr>
        <w:t xml:space="preserve">ONCLUSION </w:t>
      </w:r>
      <w:r>
        <w:rPr>
          <w:i/>
          <w:sz w:val="25"/>
        </w:rPr>
        <w:t>–</w:t>
      </w:r>
      <w:r>
        <w:rPr>
          <w:i/>
          <w:sz w:val="20"/>
        </w:rPr>
        <w:t xml:space="preserve"> THE </w:t>
      </w:r>
      <w:r>
        <w:rPr>
          <w:i/>
          <w:sz w:val="25"/>
        </w:rPr>
        <w:t>M</w:t>
      </w:r>
      <w:r>
        <w:rPr>
          <w:i/>
          <w:sz w:val="20"/>
        </w:rPr>
        <w:t xml:space="preserve">OSAIC </w:t>
      </w:r>
      <w:r>
        <w:rPr>
          <w:i/>
          <w:sz w:val="25"/>
        </w:rPr>
        <w:t>L</w:t>
      </w:r>
      <w:r>
        <w:rPr>
          <w:i/>
          <w:sz w:val="20"/>
        </w:rPr>
        <w:t xml:space="preserve">AWS FOR </w:t>
      </w:r>
      <w:r>
        <w:rPr>
          <w:i/>
          <w:sz w:val="25"/>
        </w:rPr>
        <w:t>T</w:t>
      </w:r>
      <w:r>
        <w:rPr>
          <w:i/>
          <w:sz w:val="20"/>
        </w:rPr>
        <w:t>ODAY</w:t>
      </w:r>
      <w:r>
        <w:rPr>
          <w:i/>
          <w:sz w:val="25"/>
        </w:rPr>
        <w:t xml:space="preserve">? </w:t>
      </w:r>
    </w:p>
    <w:p w:rsidR="00531C72" w:rsidRDefault="0068756F">
      <w:pPr>
        <w:ind w:left="-15" w:right="45" w:firstLine="0"/>
      </w:pPr>
      <w:r>
        <w:rPr>
          <w:u w:val="single" w:color="000000"/>
        </w:rPr>
        <w:t xml:space="preserve">Majesty ever mindful of the </w:t>
      </w:r>
      <w:r>
        <w:rPr>
          <w:b/>
          <w:u w:val="single" w:color="000000"/>
        </w:rPr>
        <w:t>Law</w:t>
      </w:r>
      <w:r>
        <w:rPr>
          <w:u w:val="single" w:color="000000"/>
        </w:rPr>
        <w:t xml:space="preserve"> and the </w:t>
      </w:r>
      <w:r>
        <w:rPr>
          <w:b/>
          <w:u w:val="single" w:color="000000"/>
        </w:rPr>
        <w:t>Gospel</w:t>
      </w:r>
      <w:r>
        <w:rPr>
          <w:u w:val="single" w:color="000000"/>
        </w:rPr>
        <w:t xml:space="preserve"> of God as the </w:t>
      </w:r>
      <w:r>
        <w:rPr>
          <w:b/>
          <w:u w:val="single" w:color="000000"/>
        </w:rPr>
        <w:t>rule</w:t>
      </w:r>
      <w:r>
        <w:rPr>
          <w:u w:val="single" w:color="000000"/>
        </w:rPr>
        <w:t xml:space="preserve"> for the </w:t>
      </w:r>
      <w:r>
        <w:rPr>
          <w:b/>
          <w:u w:val="single" w:color="000000"/>
        </w:rPr>
        <w:t>whole life</w:t>
      </w:r>
      <w:r>
        <w:t xml:space="preserve"> </w:t>
      </w:r>
      <w:r>
        <w:rPr>
          <w:u w:val="single" w:color="000000"/>
        </w:rPr>
        <w:t xml:space="preserve">and </w:t>
      </w:r>
      <w:r>
        <w:rPr>
          <w:b/>
          <w:u w:val="single" w:color="000000"/>
        </w:rPr>
        <w:t>government</w:t>
      </w:r>
      <w:r>
        <w:t xml:space="preserve"> of Christian princes – we present you with this Book, the most valuable thing that this World affords.’ </w:t>
      </w:r>
    </w:p>
    <w:p w:rsidR="00531C72" w:rsidRDefault="0068756F">
      <w:pPr>
        <w:ind w:left="-15" w:right="45"/>
      </w:pPr>
      <w:r>
        <w:t xml:space="preserve">“Then the Archbishop of York, receiving it from the Lord Great Chamberlain, presented the </w:t>
      </w:r>
      <w:r>
        <w:rPr>
          <w:b/>
          <w:u w:val="single" w:color="000000"/>
        </w:rPr>
        <w:t>sword</w:t>
      </w:r>
      <w:r>
        <w:t xml:space="preserve"> of civil power to the Queen with these words...: ‘</w:t>
      </w:r>
      <w:r>
        <w:rPr>
          <w:u w:val="single" w:color="000000"/>
        </w:rPr>
        <w:t>With</w:t>
      </w:r>
      <w:r>
        <w:rPr>
          <w:u w:val="single" w:color="000000"/>
        </w:rPr>
        <w:t xml:space="preserve"> this sword, do</w:t>
      </w:r>
      <w:r>
        <w:t xml:space="preserve"> </w:t>
      </w:r>
      <w:r>
        <w:rPr>
          <w:b/>
          <w:u w:val="single" w:color="000000"/>
        </w:rPr>
        <w:t>justice</w:t>
      </w:r>
      <w:r>
        <w:t xml:space="preserve">! </w:t>
      </w:r>
      <w:r>
        <w:rPr>
          <w:u w:val="single" w:color="000000"/>
        </w:rPr>
        <w:t xml:space="preserve">Stop the growth of </w:t>
      </w:r>
      <w:r>
        <w:rPr>
          <w:b/>
          <w:u w:val="single" w:color="000000"/>
        </w:rPr>
        <w:t>iniquity</w:t>
      </w:r>
      <w:r>
        <w:t xml:space="preserve">! </w:t>
      </w:r>
    </w:p>
    <w:p w:rsidR="00531C72" w:rsidRDefault="0068756F">
      <w:pPr>
        <w:spacing w:after="232" w:line="237" w:lineRule="auto"/>
        <w:ind w:left="-15" w:right="-10"/>
      </w:pPr>
      <w:r>
        <w:t>“‘</w:t>
      </w:r>
      <w:r>
        <w:rPr>
          <w:u w:val="single" w:color="000000"/>
        </w:rPr>
        <w:t xml:space="preserve">Protect the holy </w:t>
      </w:r>
      <w:r>
        <w:rPr>
          <w:b/>
          <w:u w:val="single" w:color="000000"/>
        </w:rPr>
        <w:t>Church</w:t>
      </w:r>
      <w:r>
        <w:rPr>
          <w:b/>
          <w:i/>
          <w:u w:val="single" w:color="000000"/>
        </w:rPr>
        <w:t xml:space="preserve"> </w:t>
      </w:r>
      <w:r>
        <w:rPr>
          <w:u w:val="single" w:color="000000"/>
        </w:rPr>
        <w:t>of God</w:t>
      </w:r>
      <w:r>
        <w:t xml:space="preserve">! Help and defend widows and orphans! </w:t>
      </w:r>
      <w:r>
        <w:rPr>
          <w:b/>
          <w:u w:val="single" w:color="000000"/>
        </w:rPr>
        <w:t>Restore</w:t>
      </w:r>
      <w:r>
        <w:rPr>
          <w:u w:val="single" w:color="000000"/>
        </w:rPr>
        <w:t xml:space="preserve"> the</w:t>
      </w:r>
      <w:r>
        <w:t xml:space="preserve"> </w:t>
      </w:r>
      <w:r>
        <w:rPr>
          <w:u w:val="single" w:color="000000"/>
        </w:rPr>
        <w:t>things that are gone to decay</w:t>
      </w:r>
      <w:r>
        <w:t xml:space="preserve">!’.... </w:t>
      </w:r>
    </w:p>
    <w:p w:rsidR="00531C72" w:rsidRDefault="0068756F">
      <w:pPr>
        <w:ind w:left="-15" w:right="45"/>
      </w:pPr>
      <w:r>
        <w:t>“When the orb with the cross was given to the Queen, the Archbishop declared: ‘</w:t>
      </w:r>
      <w:r>
        <w:rPr>
          <w:u w:val="single" w:color="000000"/>
        </w:rPr>
        <w:t xml:space="preserve">Receive this orb set under the cross, and remember that the </w:t>
      </w:r>
      <w:r>
        <w:rPr>
          <w:b/>
          <w:u w:val="single" w:color="000000"/>
        </w:rPr>
        <w:t>whole World</w:t>
      </w:r>
      <w:r>
        <w:rPr>
          <w:u w:val="single" w:color="000000"/>
        </w:rPr>
        <w:t xml:space="preserve"> is </w:t>
      </w:r>
      <w:r>
        <w:rPr>
          <w:b/>
          <w:u w:val="single" w:color="000000"/>
        </w:rPr>
        <w:t>subject</w:t>
      </w:r>
      <w:r>
        <w:rPr>
          <w:u w:val="single" w:color="000000"/>
        </w:rPr>
        <w:t xml:space="preserve"> to</w:t>
      </w:r>
      <w:r>
        <w:t xml:space="preserve"> </w:t>
      </w:r>
      <w:r>
        <w:rPr>
          <w:u w:val="single" w:color="000000"/>
        </w:rPr>
        <w:t xml:space="preserve">the power and </w:t>
      </w:r>
      <w:r>
        <w:rPr>
          <w:b/>
          <w:u w:val="single" w:color="000000"/>
        </w:rPr>
        <w:t>Empire</w:t>
      </w:r>
      <w:r>
        <w:rPr>
          <w:u w:val="single" w:color="000000"/>
        </w:rPr>
        <w:t xml:space="preserve"> of </w:t>
      </w:r>
      <w:r>
        <w:rPr>
          <w:b/>
          <w:u w:val="single" w:color="000000"/>
        </w:rPr>
        <w:t>Christ</w:t>
      </w:r>
      <w:r>
        <w:t xml:space="preserve">!’” Thus also the American Presbyterian Rev. George Miladin – in his great book </w:t>
      </w:r>
      <w:r>
        <w:rPr>
          <w:i/>
        </w:rPr>
        <w:t>Revolution, Martyrdom, Flight, and Reconstruction</w:t>
      </w:r>
      <w:r>
        <w:t>, Perspecti</w:t>
      </w:r>
      <w:r>
        <w:t>ve Press, Lookout Mountain Tennessee, 1976, pp. 8</w:t>
      </w:r>
      <w:r>
        <w:rPr>
          <w:i/>
        </w:rPr>
        <w:t>f</w:t>
      </w:r>
      <w:r>
        <w:t xml:space="preserve">. </w:t>
      </w:r>
    </w:p>
    <w:p w:rsidR="00531C72" w:rsidRDefault="0068756F">
      <w:pPr>
        <w:tabs>
          <w:tab w:val="center" w:pos="2104"/>
          <w:tab w:val="center" w:pos="2804"/>
          <w:tab w:val="center" w:pos="3505"/>
          <w:tab w:val="center" w:pos="4204"/>
          <w:tab w:val="center" w:pos="4905"/>
          <w:tab w:val="center" w:pos="5605"/>
          <w:tab w:val="center" w:pos="6306"/>
        </w:tabs>
        <w:spacing w:after="21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p>
    <w:p w:rsidR="00531C72" w:rsidRDefault="0068756F">
      <w:pPr>
        <w:ind w:left="-15" w:right="45"/>
      </w:pPr>
      <w:r>
        <w:t xml:space="preserve">So, then – let all Christians everywhere heed the words of what Calvin rightly called ‘the </w:t>
      </w:r>
      <w:r>
        <w:rPr>
          <w:b/>
          <w:u w:val="single" w:color="000000"/>
        </w:rPr>
        <w:t>Gospel</w:t>
      </w:r>
      <w:r>
        <w:t xml:space="preserve"> according to Isaiah’:</w:t>
      </w:r>
      <w:r>
        <w:rPr>
          <w:vertAlign w:val="superscript"/>
        </w:rPr>
        <w:footnoteReference w:id="332"/>
      </w:r>
      <w:r>
        <w:t xml:space="preserve"> “To the </w:t>
      </w:r>
      <w:r>
        <w:rPr>
          <w:b/>
          <w:u w:val="single" w:color="000000"/>
        </w:rPr>
        <w:t>Law</w:t>
      </w:r>
      <w:r>
        <w:t xml:space="preserve"> and to the testimony! If they speak not according to </w:t>
      </w:r>
      <w:r>
        <w:rPr>
          <w:u w:val="single" w:color="000000"/>
        </w:rPr>
        <w:t>this</w:t>
      </w:r>
      <w:r>
        <w:t xml:space="preserve"> word, it is because there is </w:t>
      </w:r>
      <w:r>
        <w:rPr>
          <w:u w:val="single" w:color="000000"/>
        </w:rPr>
        <w:t>no</w:t>
      </w:r>
      <w:r>
        <w:t xml:space="preserve"> light in them.... For the </w:t>
      </w:r>
      <w:r>
        <w:rPr>
          <w:b/>
        </w:rPr>
        <w:t>Lord</w:t>
      </w:r>
      <w:r>
        <w:t xml:space="preserve"> is our Judge, the </w:t>
      </w:r>
      <w:r>
        <w:rPr>
          <w:b/>
        </w:rPr>
        <w:t>Lord</w:t>
      </w:r>
      <w:r>
        <w:t xml:space="preserve"> is our Lawgiver, the </w:t>
      </w:r>
      <w:r>
        <w:rPr>
          <w:b/>
        </w:rPr>
        <w:t>Lord</w:t>
      </w:r>
      <w:r>
        <w:t xml:space="preserve"> is our King. He will save us!” </w:t>
      </w:r>
    </w:p>
    <w:p w:rsidR="00531C72" w:rsidRDefault="0068756F">
      <w:pPr>
        <w:spacing w:after="296"/>
        <w:ind w:left="-15" w:right="45"/>
      </w:pPr>
      <w:r>
        <w:t xml:space="preserve">“And hereby we do </w:t>
      </w:r>
      <w:r>
        <w:rPr>
          <w:u w:val="single" w:color="000000"/>
        </w:rPr>
        <w:t>know</w:t>
      </w:r>
      <w:r>
        <w:t xml:space="preserve"> that we know Him, if we keep H</w:t>
      </w:r>
      <w:r>
        <w:t>is Commandments. He that saith, ‘I know Him!’ but keepeth not His Commandments – is a liar, and the truth is not in him.”</w:t>
      </w:r>
      <w:r>
        <w:rPr>
          <w:vertAlign w:val="superscript"/>
        </w:rPr>
        <w:footnoteReference w:id="333"/>
      </w:r>
      <w:r>
        <w:t xml:space="preserve"> </w:t>
      </w:r>
    </w:p>
    <w:p w:rsidR="00531C72" w:rsidRDefault="0068756F">
      <w:pPr>
        <w:spacing w:after="271"/>
        <w:ind w:left="-15" w:right="45"/>
      </w:pPr>
      <w:r>
        <w:t>“Whosoever committeth sin, transgresseth also the Law. For sin is the transgression of the Law.”</w:t>
      </w:r>
      <w:r>
        <w:rPr>
          <w:vertAlign w:val="superscript"/>
        </w:rPr>
        <w:footnoteReference w:id="334"/>
      </w:r>
      <w:r>
        <w:t xml:space="preserve"> “And whatsoever we ask, we receive</w:t>
      </w:r>
      <w:r>
        <w:t xml:space="preserve"> of Him – because we keep His Commandments.”</w:t>
      </w:r>
      <w:r>
        <w:rPr>
          <w:vertAlign w:val="superscript"/>
        </w:rPr>
        <w:footnoteReference w:id="335"/>
      </w:r>
      <w:r>
        <w:t xml:space="preserve"> </w:t>
      </w:r>
    </w:p>
    <w:p w:rsidR="00531C72" w:rsidRDefault="0068756F">
      <w:pPr>
        <w:spacing w:after="272"/>
        <w:ind w:left="-15" w:right="45"/>
      </w:pPr>
      <w:r>
        <w:t>“And he that keepeth His Commandments dwelleth in Him, and He in him.”</w:t>
      </w:r>
      <w:r>
        <w:rPr>
          <w:vertAlign w:val="superscript"/>
        </w:rPr>
        <w:footnoteReference w:id="336"/>
      </w:r>
      <w:r>
        <w:t xml:space="preserve"> “By this we know that we love the children of God – when we love God, and keep His Commandments. For this is the love of God, that we kee</w:t>
      </w:r>
      <w:r>
        <w:t>p His Commandments. And His Commandments are not grievous.”</w:t>
      </w:r>
      <w:r>
        <w:rPr>
          <w:vertAlign w:val="superscript"/>
        </w:rPr>
        <w:footnoteReference w:id="337"/>
      </w:r>
      <w:r>
        <w:t xml:space="preserve"> </w:t>
      </w:r>
    </w:p>
    <w:p w:rsidR="00531C72" w:rsidRDefault="0068756F">
      <w:pPr>
        <w:spacing w:after="305"/>
        <w:ind w:left="-15" w:right="45"/>
      </w:pPr>
      <w:r>
        <w:t>“And the dragon...went to make war with the remnant...which keep the Commandments of God, and have the testimony of Jesus Christ.”</w:t>
      </w:r>
      <w:r>
        <w:rPr>
          <w:vertAlign w:val="superscript"/>
        </w:rPr>
        <w:footnoteReference w:id="338"/>
      </w:r>
      <w:r>
        <w:t xml:space="preserve"> “Here is the patience of the saints: here are they that keep t</w:t>
      </w:r>
      <w:r>
        <w:t>he Commandments of God, and the faith of Jesus.”</w:t>
      </w:r>
      <w:r>
        <w:rPr>
          <w:vertAlign w:val="superscript"/>
        </w:rPr>
        <w:footnoteReference w:id="339"/>
      </w:r>
      <w:r>
        <w:t xml:space="preserve"> </w:t>
      </w:r>
    </w:p>
    <w:p w:rsidR="00531C72" w:rsidRDefault="0068756F">
      <w:pPr>
        <w:spacing w:after="266"/>
        <w:ind w:left="-15" w:right="45"/>
      </w:pPr>
      <w:r>
        <w:t>“He that overcometh, shall inherit all things; and I will be his God, and he shall be My son.”</w:t>
      </w:r>
      <w:r>
        <w:rPr>
          <w:vertAlign w:val="superscript"/>
        </w:rPr>
        <w:footnoteReference w:id="340"/>
      </w:r>
      <w:r>
        <w:t xml:space="preserve"> “But the fearful, and unbelieving, and the abominable, and murderers, and whoremongers, and sorcerers, and id</w:t>
      </w:r>
      <w:r>
        <w:t>olaters, and all liars – shall have their part in the lake which burneth with fire and brimstone: which is the second death.”</w:t>
      </w:r>
      <w:r>
        <w:rPr>
          <w:vertAlign w:val="superscript"/>
        </w:rPr>
        <w:footnoteReference w:id="341"/>
      </w:r>
      <w:r>
        <w:t xml:space="preserve"> “He that is unjust, let him be unjust still! And he which is filthy, let him be filthy still! And he that is righteous, let him b</w:t>
      </w:r>
      <w:r>
        <w:t>e righteous still! And he that is holy, let him be holy still!”</w:t>
      </w:r>
      <w:r>
        <w:rPr>
          <w:vertAlign w:val="superscript"/>
        </w:rPr>
        <w:footnoteReference w:id="342"/>
      </w:r>
      <w:r>
        <w:t xml:space="preserve"> </w:t>
      </w:r>
    </w:p>
    <w:p w:rsidR="00531C72" w:rsidRDefault="0068756F">
      <w:pPr>
        <w:spacing w:after="23"/>
        <w:ind w:left="-15" w:right="45"/>
      </w:pPr>
      <w:r>
        <w:t>“Blessed are they that do His Commandments, [so] that they may have right to the tree of life and may enter in through the gates into the city!”</w:t>
      </w:r>
      <w:r>
        <w:rPr>
          <w:vertAlign w:val="superscript"/>
        </w:rPr>
        <w:footnoteReference w:id="343"/>
      </w:r>
      <w:r>
        <w:t xml:space="preserve"> “For outside are dogs [or sodomites?], and s</w:t>
      </w:r>
      <w:r>
        <w:t>orcerers, and whoremongers, and murderers, and idolaters, and whosoever loveth and maketh a lie!”</w:t>
      </w:r>
      <w:r>
        <w:rPr>
          <w:vertAlign w:val="superscript"/>
        </w:rPr>
        <w:footnoteReference w:id="344"/>
      </w:r>
      <w:r>
        <w:t xml:space="preserve"> So then – “if you love Me, keep My </w:t>
      </w:r>
    </w:p>
    <w:p w:rsidR="00531C72" w:rsidRDefault="0068756F">
      <w:pPr>
        <w:ind w:left="-15" w:right="45" w:firstLine="0"/>
      </w:pPr>
      <w:r>
        <w:t>Commandments!”</w:t>
      </w:r>
      <w:r>
        <w:rPr>
          <w:vertAlign w:val="superscript"/>
        </w:rPr>
        <w:footnoteReference w:id="345"/>
      </w:r>
      <w:r>
        <w:t xml:space="preserve"> </w:t>
      </w:r>
      <w:r>
        <w:br w:type="page"/>
      </w:r>
    </w:p>
    <w:p w:rsidR="00531C72" w:rsidRDefault="0068756F">
      <w:pPr>
        <w:spacing w:after="452" w:line="259" w:lineRule="auto"/>
        <w:ind w:left="58" w:firstLine="0"/>
        <w:jc w:val="center"/>
      </w:pPr>
      <w:r>
        <w:rPr>
          <w:i/>
          <w:sz w:val="25"/>
        </w:rPr>
        <w:t xml:space="preserve"> </w:t>
      </w:r>
    </w:p>
    <w:p w:rsidR="00531C72" w:rsidRDefault="0068756F">
      <w:pPr>
        <w:pStyle w:val="Heading2"/>
        <w:ind w:right="7"/>
      </w:pPr>
      <w:bookmarkStart w:id="11" w:name="_Toc118680"/>
      <w:r>
        <w:rPr>
          <w:sz w:val="27"/>
        </w:rPr>
        <w:t>A</w:t>
      </w:r>
      <w:r>
        <w:t xml:space="preserve">BOUT THE </w:t>
      </w:r>
      <w:r>
        <w:rPr>
          <w:sz w:val="27"/>
        </w:rPr>
        <w:t>A</w:t>
      </w:r>
      <w:r>
        <w:t>UTHOR</w:t>
      </w:r>
      <w:r>
        <w:rPr>
          <w:sz w:val="27"/>
        </w:rPr>
        <w:t xml:space="preserve"> </w:t>
      </w:r>
      <w:bookmarkEnd w:id="11"/>
    </w:p>
    <w:p w:rsidR="00531C72" w:rsidRDefault="0068756F">
      <w:pPr>
        <w:ind w:left="-15" w:right="45"/>
      </w:pPr>
      <w:r>
        <w:t>Dr. Francis Nigel Lee was born in 1934 in the Westmorland County of Cumbria (in Great Britain). He is the great-grandson of a fiery preacher whose family disintegrated when he backslid. Dr. Lee’s father was an Atheist, yet he married a Roman Catholic who r</w:t>
      </w:r>
      <w:r>
        <w:t xml:space="preserve">aised her son Nigel Lee in that faith. Yet, when Nigel was seven, his father led him into Atheism. </w:t>
      </w:r>
    </w:p>
    <w:p w:rsidR="00531C72" w:rsidRDefault="0068756F">
      <w:pPr>
        <w:ind w:left="-15" w:right="45"/>
      </w:pPr>
      <w:r>
        <w:t>During World War II, the Royal Navy appointed Nigel Lee’s father Chief Radar Officer (South Atlantic). So the family then moved to South Africa. There, Nige</w:t>
      </w:r>
      <w:r>
        <w:t xml:space="preserve">l became a Calvinist; had the great privilege of leading both of his parents to Christ; and then became a Minister of God’s Word and Sacraments in the Dutch Reformed Church of Natal and an Advocate (Barrister) of the Supreme Court of South Africa. </w:t>
      </w:r>
    </w:p>
    <w:p w:rsidR="00531C72" w:rsidRDefault="0068756F">
      <w:pPr>
        <w:ind w:left="-15" w:right="45"/>
      </w:pPr>
      <w:r>
        <w:t>Emigrat</w:t>
      </w:r>
      <w:r>
        <w:t>ing to the U.S.A., Dr. Lee attended the very first General Assembly of the Presbyterian Church in America; transferred his ministerial credentials to that denomination; and pastored Congregations in Mississippi and Florida. He was also: Professor of Philos</w:t>
      </w:r>
      <w:r>
        <w:t>ophy at Shelton College in N.J.; Visiting Lecturer in Apologetics at Reformed Theological Seminary in Jackson, Ms.; Staley Distinguished Visiting Lecturer at Covenant Theological Seminary in St. Louis; Research Scholar-in-Residence at the Christian Studies</w:t>
      </w:r>
      <w:r>
        <w:t xml:space="preserve"> Center in Memphis; Academic Dean of Graham Bible College in Bristol, Tn.; and incidental Lecturer at several other Colleges, Seminaries, and Universities. He was at that time the only person in the World serving on the Executives of both the British Lord’</w:t>
      </w:r>
      <w:r>
        <w:t xml:space="preserve">s Day Observance Society and the Lord’s Day Alliance of the U.S. </w:t>
      </w:r>
    </w:p>
    <w:p w:rsidR="00531C72" w:rsidRDefault="0068756F">
      <w:pPr>
        <w:ind w:left="-15" w:right="45"/>
      </w:pPr>
      <w:r>
        <w:t>Preacher, Theologian, Lawyer, Educationist, Historian, Philosopher and Author, Lee has produced more than 330 publications (including many books) – and also a multitude of long unpublished m</w:t>
      </w:r>
      <w:r>
        <w:t xml:space="preserve">anuscripts. Apart from an honorary LL.D., he has 21 earned degrees – including eleven earned doctorates for dissertations in Education, Law, Literature, Philosophy and Theology. </w:t>
      </w:r>
    </w:p>
    <w:p w:rsidR="00531C72" w:rsidRDefault="0068756F">
      <w:pPr>
        <w:ind w:left="-15" w:right="45"/>
      </w:pPr>
      <w:r>
        <w:t>Lee has visited 110 countries; and every Continent except Antarctica. He is i</w:t>
      </w:r>
      <w:r>
        <w:t xml:space="preserve">n demand as a Promoter of Doctoral Students in Australia, England, Germany, South Africa and the U.S. He has lectured and/or preached in all of those countries – as well as in Brazil, Scotland, Korea, Japan, Namibia, New Zealand, and Zambia. </w:t>
      </w:r>
    </w:p>
    <w:sectPr w:rsidR="00531C72">
      <w:headerReference w:type="even" r:id="rId110"/>
      <w:headerReference w:type="default" r:id="rId111"/>
      <w:footerReference w:type="even" r:id="rId112"/>
      <w:footerReference w:type="default" r:id="rId113"/>
      <w:headerReference w:type="first" r:id="rId114"/>
      <w:footerReference w:type="first" r:id="rId115"/>
      <w:pgSz w:w="11900" w:h="16840"/>
      <w:pgMar w:top="1396" w:right="1739" w:bottom="2082" w:left="1748" w:header="720" w:footer="1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756F">
      <w:pPr>
        <w:spacing w:after="0" w:line="240" w:lineRule="auto"/>
      </w:pPr>
      <w:r>
        <w:separator/>
      </w:r>
    </w:p>
  </w:endnote>
  <w:endnote w:type="continuationSeparator" w:id="0">
    <w:p w:rsidR="00000000" w:rsidRDefault="0068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5"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5"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469" w:line="237" w:lineRule="auto"/>
      <w:ind w:left="276" w:right="7413" w:firstLine="0"/>
      <w:jc w:val="left"/>
    </w:pPr>
    <w:r>
      <w:rPr>
        <w:i/>
        <w:sz w:val="19"/>
      </w:rPr>
      <w:t>Ibid. Ibid.</w:t>
    </w:r>
  </w:p>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14</w:t>
    </w:r>
    <w:r>
      <w:fldChar w:fldCharType="end"/>
    </w:r>
    <w:r>
      <w:t xml:space="preserve"> –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469" w:line="237" w:lineRule="auto"/>
      <w:ind w:left="276" w:right="7413" w:firstLine="0"/>
      <w:jc w:val="left"/>
    </w:pPr>
    <w:r>
      <w:rPr>
        <w:i/>
        <w:sz w:val="19"/>
      </w:rPr>
      <w:t>Ibid. Ibid.</w:t>
    </w:r>
  </w:p>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14</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449" w:line="259" w:lineRule="auto"/>
      <w:ind w:left="276" w:firstLine="0"/>
      <w:jc w:val="left"/>
    </w:pPr>
    <w:r>
      <w:rPr>
        <w:i/>
        <w:sz w:val="19"/>
      </w:rPr>
      <w:t>Ibid.</w:t>
    </w:r>
  </w:p>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13</w:t>
    </w:r>
    <w:r>
      <w:fldChar w:fldCharType="end"/>
    </w:r>
    <w:r>
      <w:t xml:space="preserve"> –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449" w:line="259" w:lineRule="auto"/>
      <w:ind w:left="276" w:firstLine="0"/>
      <w:jc w:val="left"/>
    </w:pPr>
    <w:r>
      <w:rPr>
        <w:i/>
        <w:sz w:val="19"/>
      </w:rPr>
      <w:t>W.L.C.</w:t>
    </w:r>
  </w:p>
  <w:p w:rsidR="00531C72" w:rsidRDefault="0068756F">
    <w:pPr>
      <w:spacing w:after="0" w:line="259" w:lineRule="auto"/>
      <w:ind w:left="0" w:right="5" w:firstLine="0"/>
      <w:jc w:val="center"/>
    </w:pPr>
    <w:r>
      <w:t xml:space="preserve">– </w:t>
    </w:r>
    <w:r>
      <w:fldChar w:fldCharType="begin"/>
    </w:r>
    <w:r>
      <w:instrText xml:space="preserve"> PAGE   \* MERGEFORMAT </w:instrText>
    </w:r>
    <w:r>
      <w:fldChar w:fldCharType="separate"/>
    </w:r>
    <w:r>
      <w:t>19</w:t>
    </w:r>
    <w:r>
      <w:fldChar w:fldCharType="end"/>
    </w:r>
    <w:r>
      <w:t xml:space="preserve"> –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449" w:line="259" w:lineRule="auto"/>
      <w:ind w:left="276" w:firstLine="0"/>
      <w:jc w:val="left"/>
    </w:pPr>
    <w:r>
      <w:rPr>
        <w:i/>
        <w:sz w:val="19"/>
      </w:rPr>
      <w:t>W.L.C.</w:t>
    </w:r>
  </w:p>
  <w:p w:rsidR="00531C72" w:rsidRDefault="0068756F">
    <w:pPr>
      <w:spacing w:after="0" w:line="259" w:lineRule="auto"/>
      <w:ind w:left="0" w:right="8" w:firstLine="0"/>
      <w:jc w:val="center"/>
    </w:pPr>
    <w:r>
      <w:t xml:space="preserve">– </w:t>
    </w:r>
    <w:r>
      <w:fldChar w:fldCharType="begin"/>
    </w:r>
    <w:r>
      <w:instrText xml:space="preserve"> PAGE   \* MERGEFORMAT </w:instrText>
    </w:r>
    <w:r>
      <w:fldChar w:fldCharType="separate"/>
    </w:r>
    <w:r>
      <w:t>20</w:t>
    </w:r>
    <w:r>
      <w:fldChar w:fldCharType="end"/>
    </w:r>
    <w:r>
      <w:t xml:space="preserve"> –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449" w:line="259" w:lineRule="auto"/>
      <w:ind w:left="276" w:firstLine="0"/>
      <w:jc w:val="left"/>
    </w:pPr>
    <w:r>
      <w:rPr>
        <w:i/>
        <w:sz w:val="19"/>
      </w:rPr>
      <w:t>W.L.C.</w:t>
    </w:r>
  </w:p>
  <w:p w:rsidR="00531C72" w:rsidRDefault="0068756F">
    <w:pPr>
      <w:spacing w:after="0" w:line="259" w:lineRule="auto"/>
      <w:ind w:left="0" w:right="8" w:firstLine="0"/>
      <w:jc w:val="center"/>
    </w:pPr>
    <w:r>
      <w:t xml:space="preserve">– </w:t>
    </w:r>
    <w:r>
      <w:fldChar w:fldCharType="begin"/>
    </w:r>
    <w:r>
      <w:instrText xml:space="preserve"> PAGE   \* MERGEFORMAT </w:instrText>
    </w:r>
    <w:r>
      <w:fldChar w:fldCharType="separate"/>
    </w:r>
    <w:r>
      <w:t>20</w:t>
    </w:r>
    <w:r>
      <w:fldChar w:fldCharType="end"/>
    </w:r>
    <w:r>
      <w:t xml:space="preserve"> –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0" w:line="259" w:lineRule="auto"/>
      <w:ind w:left="276" w:firstLine="0"/>
      <w:jc w:val="left"/>
    </w:pPr>
    <w:r>
      <w:rPr>
        <w:i/>
        <w:sz w:val="19"/>
      </w:rPr>
      <w:t>W.L.C.</w:t>
    </w:r>
  </w:p>
  <w:p w:rsidR="00531C72" w:rsidRDefault="0068756F">
    <w:pPr>
      <w:spacing w:after="449" w:line="259" w:lineRule="auto"/>
      <w:ind w:left="276" w:firstLine="0"/>
      <w:jc w:val="left"/>
    </w:pPr>
    <w:r>
      <w:rPr>
        <w:i/>
        <w:sz w:val="19"/>
      </w:rPr>
      <w:t>W.L.C.</w:t>
    </w:r>
  </w:p>
  <w:p w:rsidR="00531C72" w:rsidRDefault="0068756F">
    <w:pPr>
      <w:spacing w:after="0" w:line="259" w:lineRule="auto"/>
      <w:ind w:left="0" w:right="8" w:firstLine="0"/>
      <w:jc w:val="center"/>
    </w:pPr>
    <w:r>
      <w:t xml:space="preserve">– </w:t>
    </w:r>
    <w:r>
      <w:fldChar w:fldCharType="begin"/>
    </w:r>
    <w:r>
      <w:instrText xml:space="preserve"> PAGE   \* MERGEFORMAT </w:instrText>
    </w:r>
    <w:r>
      <w:fldChar w:fldCharType="separate"/>
    </w:r>
    <w:r>
      <w:t>20</w:t>
    </w:r>
    <w:r>
      <w:fldChar w:fldCharType="end"/>
    </w:r>
    <w:r>
      <w:t xml:space="preserve"> –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w:instrText>
    </w:r>
    <w:r>
      <w:instrText xml:space="preserve">E   \* MERGEFORMAT </w:instrText>
    </w:r>
    <w:r>
      <w:fldChar w:fldCharType="separate"/>
    </w:r>
    <w:r>
      <w:t>1</w:t>
    </w:r>
    <w:r>
      <w:fldChar w:fldCharType="end"/>
    </w:r>
    <w:r>
      <w:t xml:space="preserve"> –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7"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7"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7"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72" w:rsidRDefault="0068756F">
      <w:pPr>
        <w:tabs>
          <w:tab w:val="center" w:pos="4242"/>
        </w:tabs>
        <w:spacing w:after="0" w:line="259" w:lineRule="auto"/>
        <w:ind w:left="0" w:firstLine="0"/>
        <w:jc w:val="left"/>
      </w:pPr>
      <w:r>
        <w:separator/>
      </w:r>
    </w:p>
  </w:footnote>
  <w:footnote w:type="continuationSeparator" w:id="0">
    <w:p w:rsidR="00531C72" w:rsidRDefault="0068756F">
      <w:pPr>
        <w:tabs>
          <w:tab w:val="center" w:pos="4242"/>
        </w:tabs>
        <w:spacing w:after="0" w:line="259" w:lineRule="auto"/>
        <w:ind w:left="0" w:firstLine="0"/>
        <w:jc w:val="left"/>
      </w:pPr>
      <w:r>
        <w:continuationSeparator/>
      </w:r>
    </w:p>
  </w:footnote>
  <w:footnote w:id="1">
    <w:p w:rsidR="00531C72" w:rsidRDefault="0068756F">
      <w:pPr>
        <w:pStyle w:val="footnotedescription"/>
        <w:tabs>
          <w:tab w:val="center" w:pos="4242"/>
        </w:tabs>
        <w:spacing w:after="0"/>
      </w:pPr>
      <w:r>
        <w:rPr>
          <w:rStyle w:val="footnotemark"/>
        </w:rPr>
        <w:footnoteRef/>
      </w:r>
      <w:r>
        <w:t xml:space="preserve"> John Calvin: </w:t>
      </w:r>
      <w:r>
        <w:rPr>
          <w:i/>
        </w:rPr>
        <w:t>Instruction in Faith</w:t>
      </w:r>
      <w:r>
        <w:t xml:space="preserve">, 1537, (ed. Furmann [London Lutterworth, 1969]), section 17, p. 42. </w:t>
      </w:r>
    </w:p>
  </w:footnote>
  <w:footnote w:id="2">
    <w:p w:rsidR="00531C72" w:rsidRDefault="0068756F">
      <w:pPr>
        <w:pStyle w:val="footnotedescription"/>
        <w:tabs>
          <w:tab w:val="center" w:pos="4223"/>
        </w:tabs>
        <w:spacing w:after="0"/>
      </w:pPr>
      <w:r>
        <w:rPr>
          <w:rStyle w:val="footnotemark"/>
        </w:rPr>
        <w:footnoteRef/>
      </w:r>
      <w:r>
        <w:t xml:space="preserve"> A.H. Leitch: </w:t>
      </w:r>
      <w:r>
        <w:rPr>
          <w:i/>
        </w:rPr>
        <w:t>A Layman</w:t>
      </w:r>
      <w:r>
        <w:rPr>
          <w:i/>
        </w:rPr>
        <w:t>’s Guide to Presbyterian Beliefs</w:t>
      </w:r>
      <w:r>
        <w:t xml:space="preserve"> (Grand Rapids: Zondervan), 1967, pp. 83-85. </w:t>
      </w:r>
    </w:p>
  </w:footnote>
  <w:footnote w:id="3">
    <w:p w:rsidR="00531C72" w:rsidRDefault="0068756F">
      <w:pPr>
        <w:pStyle w:val="footnotedescription"/>
        <w:spacing w:after="0" w:line="257" w:lineRule="auto"/>
        <w:ind w:left="276" w:hanging="276"/>
        <w:jc w:val="both"/>
      </w:pPr>
      <w:r>
        <w:rPr>
          <w:rStyle w:val="footnotemark"/>
        </w:rPr>
        <w:footnoteRef/>
      </w:r>
      <w:r>
        <w:t xml:space="preserve"> Presbyterian Church in America: </w:t>
      </w:r>
      <w:r>
        <w:rPr>
          <w:i/>
        </w:rPr>
        <w:t>Book of Church Order</w:t>
      </w:r>
      <w:r>
        <w:t xml:space="preserve"> (Montgomery, Alabama: Committee for Christian Education and Publications), 1975, Preface I, &amp; ch. 3-3ff. </w:t>
      </w:r>
    </w:p>
  </w:footnote>
  <w:footnote w:id="4">
    <w:p w:rsidR="00531C72" w:rsidRDefault="0068756F">
      <w:pPr>
        <w:pStyle w:val="footnotedescription"/>
        <w:spacing w:after="0" w:line="248" w:lineRule="auto"/>
        <w:ind w:left="276" w:right="58" w:hanging="276"/>
        <w:jc w:val="both"/>
      </w:pPr>
      <w:r>
        <w:rPr>
          <w:rStyle w:val="footnotemark"/>
        </w:rPr>
        <w:footnoteRef/>
      </w:r>
      <w:r>
        <w:t xml:space="preserve"> Cf. the </w:t>
      </w:r>
      <w:r>
        <w:rPr>
          <w:i/>
        </w:rPr>
        <w:t>Westminster Assembly’s Form of Presbyterial Church-Government</w:t>
      </w:r>
      <w:r>
        <w:t xml:space="preserve">, 1645, Preface: “Jesus Christ, upon Whose shoulders the government is, ...of the increase of Whose government and peace there shall be no end.” </w:t>
      </w:r>
      <w:r>
        <w:rPr>
          <w:i/>
        </w:rPr>
        <w:t>etc</w:t>
      </w:r>
      <w:r>
        <w:t xml:space="preserve">. </w:t>
      </w:r>
    </w:p>
  </w:footnote>
  <w:footnote w:id="5">
    <w:p w:rsidR="00531C72" w:rsidRDefault="0068756F">
      <w:pPr>
        <w:pStyle w:val="footnotedescription"/>
        <w:spacing w:after="0" w:line="249" w:lineRule="auto"/>
        <w:ind w:left="276" w:right="56" w:hanging="276"/>
        <w:jc w:val="both"/>
      </w:pPr>
      <w:r>
        <w:rPr>
          <w:rStyle w:val="footnotemark"/>
        </w:rPr>
        <w:footnoteRef/>
      </w:r>
      <w:r>
        <w:t xml:space="preserve"> In 1973, the First General Assembly of the</w:t>
      </w:r>
      <w:r>
        <w:t xml:space="preserve"> Presbyterian Church in America adopted the original unamended versions of the </w:t>
      </w:r>
      <w:r>
        <w:rPr>
          <w:i/>
        </w:rPr>
        <w:t>Westminster Larger and Shorter Catechisms</w:t>
      </w:r>
      <w:r>
        <w:t xml:space="preserve">. See 1973 </w:t>
      </w:r>
      <w:r>
        <w:rPr>
          <w:i/>
        </w:rPr>
        <w:t>Minutes</w:t>
      </w:r>
      <w:r>
        <w:t xml:space="preserve"> of the </w:t>
      </w:r>
      <w:r>
        <w:rPr>
          <w:u w:val="single" w:color="000000"/>
        </w:rPr>
        <w:t>National Presbyterian Church</w:t>
      </w:r>
      <w:r>
        <w:t xml:space="preserve"> (subsequently renamed the Presbyterian Church in America) [Montgomery, Alabama: C</w:t>
      </w:r>
      <w:r>
        <w:t xml:space="preserve">ommittee for Christian Education and Publications, 1973, pp. 31, 75-126]. </w:t>
      </w:r>
    </w:p>
  </w:footnote>
  <w:footnote w:id="6">
    <w:p w:rsidR="00531C72" w:rsidRDefault="0068756F">
      <w:pPr>
        <w:pStyle w:val="footnotedescription"/>
        <w:spacing w:after="0" w:line="241" w:lineRule="auto"/>
        <w:ind w:left="276" w:right="57" w:hanging="276"/>
        <w:jc w:val="both"/>
      </w:pPr>
      <w:r>
        <w:rPr>
          <w:rStyle w:val="footnotemark"/>
        </w:rPr>
        <w:footnoteRef/>
      </w:r>
      <w:r>
        <w:t xml:space="preserve"> The Presbyterian Church in America’s version of the </w:t>
      </w:r>
      <w:r>
        <w:rPr>
          <w:i/>
        </w:rPr>
        <w:t>Westminster Confession of Faith</w:t>
      </w:r>
      <w:r>
        <w:t xml:space="preserve">, as adopted by the 1973 First General Assembly (cf. </w:t>
      </w:r>
      <w:r>
        <w:rPr>
          <w:i/>
        </w:rPr>
        <w:t>1973 Minutes</w:t>
      </w:r>
      <w:r>
        <w:t xml:space="preserve">, pp. 31, 75-126), consists of </w:t>
      </w:r>
      <w:r>
        <w:t>the original American version of 1788 as subsequently amended (see below). The original American version of 1788 is identical to the original British version of 1647-1648, except for the original American amendments to chs. 20:4 and 23:3 and 31:1-3 (see A.</w:t>
      </w:r>
      <w:r>
        <w:t xml:space="preserve">A. Hodge: </w:t>
      </w:r>
      <w:r>
        <w:rPr>
          <w:i/>
        </w:rPr>
        <w:t>Confession of Faith</w:t>
      </w:r>
      <w:r>
        <w:t xml:space="preserve"> [London: Banner of Truth, 1958, pp. 21-23]). The subsequent Presbyterian Church in the United States’s amendments of 1886 (to ch. 24:4) and of 1939 (to ch. 25:6) were also adopted by the Presbyterian Church in America in 1973.</w:t>
      </w:r>
      <w:r>
        <w:t xml:space="preserve"> </w:t>
      </w:r>
    </w:p>
  </w:footnote>
  <w:footnote w:id="7">
    <w:p w:rsidR="00531C72" w:rsidRDefault="0068756F">
      <w:pPr>
        <w:pStyle w:val="footnotedescription"/>
        <w:spacing w:after="0" w:line="246" w:lineRule="auto"/>
        <w:ind w:left="276" w:right="56" w:hanging="276"/>
        <w:jc w:val="both"/>
      </w:pPr>
      <w:r>
        <w:rPr>
          <w:rStyle w:val="footnotemark"/>
        </w:rPr>
        <w:footnoteRef/>
      </w:r>
      <w:r>
        <w:t xml:space="preserve"> In 1977, the Presbyterian Church in America gave “tentative approval” to and authorized the printing of a study edition of the </w:t>
      </w:r>
      <w:r>
        <w:rPr>
          <w:i/>
        </w:rPr>
        <w:t>Westminster Standards</w:t>
      </w:r>
      <w:r>
        <w:t xml:space="preserve"> with </w:t>
      </w:r>
      <w:r>
        <w:rPr>
          <w:u w:val="single" w:color="000000"/>
        </w:rPr>
        <w:t>the Biblical proof texts of the original seventeenthcentury Westminster Assembly</w:t>
      </w:r>
      <w:r>
        <w:t xml:space="preserve">. Only as regards </w:t>
      </w:r>
      <w:r>
        <w:t xml:space="preserve">“the chapter of the </w:t>
      </w:r>
      <w:r>
        <w:rPr>
          <w:i/>
        </w:rPr>
        <w:t>Confession</w:t>
      </w:r>
      <w:r>
        <w:t xml:space="preserve"> on the Civil Magistrate” did the Presbyterian Church in America not adopt the original prooftexts. As regards that chapter, the Presbyterian Church in America substituted the prooftexts of the Orthodox Presbyterian Church of </w:t>
      </w:r>
      <w:r>
        <w:t xml:space="preserve">the </w:t>
      </w:r>
    </w:p>
    <w:p w:rsidR="00531C72" w:rsidRDefault="0068756F">
      <w:pPr>
        <w:pStyle w:val="footnotedescription"/>
        <w:spacing w:after="449"/>
        <w:ind w:right="59"/>
        <w:jc w:val="right"/>
      </w:pPr>
      <w:r>
        <w:t xml:space="preserve">United States of America. Cf. </w:t>
      </w:r>
      <w:r>
        <w:rPr>
          <w:i/>
        </w:rPr>
        <w:t xml:space="preserve">Minutes of the Fifth General Assembly of the Presbyterian Church in </w:t>
      </w:r>
    </w:p>
    <w:p w:rsidR="00531C72" w:rsidRDefault="0068756F">
      <w:pPr>
        <w:pStyle w:val="footnotedescription"/>
        <w:spacing w:after="0"/>
        <w:ind w:right="60"/>
        <w:jc w:val="center"/>
      </w:pPr>
      <w:r>
        <w:rPr>
          <w:sz w:val="23"/>
        </w:rPr>
        <w:t xml:space="preserve">– 2 – </w:t>
      </w:r>
    </w:p>
  </w:footnote>
  <w:footnote w:id="8">
    <w:p w:rsidR="00531C72" w:rsidRDefault="0068756F">
      <w:pPr>
        <w:pStyle w:val="footnotedescription"/>
        <w:tabs>
          <w:tab w:val="center" w:pos="2564"/>
        </w:tabs>
        <w:spacing w:after="0"/>
      </w:pPr>
      <w:r>
        <w:rPr>
          <w:rStyle w:val="footnotemark"/>
        </w:rPr>
        <w:footnoteRef/>
      </w:r>
      <w:r>
        <w:t xml:space="preserve"> John Calvin: </w:t>
      </w:r>
      <w:r>
        <w:rPr>
          <w:i/>
        </w:rPr>
        <w:t>Institutes of the Christian Religion</w:t>
      </w:r>
      <w:r>
        <w:t xml:space="preserve">, IV:20:14. </w:t>
      </w:r>
    </w:p>
  </w:footnote>
  <w:footnote w:id="9">
    <w:p w:rsidR="00531C72" w:rsidRDefault="0068756F">
      <w:pPr>
        <w:pStyle w:val="footnotedescription"/>
        <w:spacing w:after="2"/>
      </w:pPr>
      <w:r>
        <w:rPr>
          <w:rStyle w:val="footnotemark"/>
        </w:rPr>
        <w:footnoteRef/>
      </w:r>
      <w:r>
        <w:t xml:space="preserve"> </w:t>
      </w:r>
      <w:r>
        <w:rPr>
          <w:i/>
        </w:rPr>
        <w:t>Second Swiss Confession</w:t>
      </w:r>
      <w:r>
        <w:t xml:space="preserve">, chs. 12 &amp; 27. </w:t>
      </w:r>
    </w:p>
  </w:footnote>
  <w:footnote w:id="10">
    <w:p w:rsidR="00531C72" w:rsidRDefault="0068756F">
      <w:pPr>
        <w:pStyle w:val="footnotedescription"/>
        <w:spacing w:after="0" w:line="262" w:lineRule="auto"/>
        <w:ind w:left="276" w:hanging="276"/>
        <w:jc w:val="both"/>
      </w:pPr>
      <w:r>
        <w:rPr>
          <w:rStyle w:val="footnotemark"/>
        </w:rPr>
        <w:footnoteRef/>
      </w:r>
      <w:r>
        <w:t xml:space="preserve"> Robert Dabney: </w:t>
      </w:r>
      <w:r>
        <w:rPr>
          <w:i/>
        </w:rPr>
        <w:t>Lectures in Systematic Theology</w:t>
      </w:r>
      <w:r>
        <w:t xml:space="preserve">, 1878 (Grand Rapids Zondervan), 1976 reprint, pp. 352 &amp; 354. </w:t>
      </w:r>
    </w:p>
  </w:footnote>
  <w:footnote w:id="11">
    <w:p w:rsidR="00531C72" w:rsidRDefault="0068756F">
      <w:pPr>
        <w:pStyle w:val="footnotedescription"/>
        <w:spacing w:after="0" w:line="262" w:lineRule="auto"/>
        <w:ind w:left="276" w:hanging="276"/>
        <w:jc w:val="both"/>
      </w:pPr>
      <w:r>
        <w:rPr>
          <w:rStyle w:val="footnotemark"/>
        </w:rPr>
        <w:footnoteRef/>
      </w:r>
      <w:r>
        <w:t xml:space="preserve"> Cf. Eccl. 7:29 &amp; Rom. 2:14-15 &amp; 13:8-10; cf. F.N. Lee: </w:t>
      </w:r>
      <w:r>
        <w:rPr>
          <w:i/>
        </w:rPr>
        <w:t>Ten Commandments Today!</w:t>
      </w:r>
      <w:r>
        <w:t xml:space="preserve"> (London: Lord’s Day Observance Society), 1976, pp. 3-11. </w:t>
      </w:r>
    </w:p>
  </w:footnote>
  <w:footnote w:id="12">
    <w:p w:rsidR="00531C72" w:rsidRDefault="0068756F">
      <w:pPr>
        <w:pStyle w:val="footnotedescription"/>
        <w:spacing w:after="2"/>
      </w:pPr>
      <w:r>
        <w:rPr>
          <w:rStyle w:val="footnotemark"/>
        </w:rPr>
        <w:footnoteRef/>
      </w:r>
      <w:r>
        <w:t xml:space="preserve"> Gen. 4 to Ex.2; cf. Lee’s </w:t>
      </w:r>
      <w:r>
        <w:rPr>
          <w:i/>
        </w:rPr>
        <w:t>Ten Commandments Today!</w:t>
      </w:r>
      <w:r>
        <w:t xml:space="preserve"> pp. 11-13. </w:t>
      </w:r>
    </w:p>
  </w:footnote>
  <w:footnote w:id="13">
    <w:p w:rsidR="00531C72" w:rsidRDefault="0068756F">
      <w:pPr>
        <w:pStyle w:val="footnotedescription"/>
        <w:spacing w:after="0" w:line="262" w:lineRule="auto"/>
        <w:ind w:left="276" w:hanging="276"/>
        <w:jc w:val="both"/>
      </w:pPr>
      <w:r>
        <w:rPr>
          <w:rStyle w:val="footnotemark"/>
        </w:rPr>
        <w:footnoteRef/>
      </w:r>
      <w:r>
        <w:t xml:space="preserve"> Ex. 20:1-18 &amp; 31:18 &amp; 32:15-16 &amp; 34:1,28 &amp; Deut. 4:13 &amp; 5:5-22 &amp; 9:10 &amp; 33:2 cf. Acts 7:38,53; </w:t>
      </w:r>
      <w:r>
        <w:rPr>
          <w:u w:val="single" w:color="000000"/>
        </w:rPr>
        <w:t>per</w:t>
      </w:r>
      <w:r>
        <w:t xml:space="preserve"> </w:t>
      </w:r>
      <w:r>
        <w:rPr>
          <w:u w:val="single" w:color="000000"/>
        </w:rPr>
        <w:t>contra</w:t>
      </w:r>
      <w:r>
        <w:t xml:space="preserve"> Ex. 20:22 to 24:4 &amp; 24:7 to 34:27 &amp; Deut. 6:1to 31:9 &amp; Eph. 2:</w:t>
      </w:r>
      <w:r>
        <w:rPr>
          <w:u w:val="single" w:color="000000"/>
        </w:rPr>
        <w:t>15</w:t>
      </w:r>
      <w:r>
        <w:t>-17 &amp; Col. 2:14-</w:t>
      </w:r>
      <w:r>
        <w:rPr>
          <w:u w:val="single" w:color="000000"/>
        </w:rPr>
        <w:t>20</w:t>
      </w:r>
      <w:r>
        <w:t>ff.</w:t>
      </w:r>
      <w:r>
        <w:t xml:space="preserve"> </w:t>
      </w:r>
    </w:p>
  </w:footnote>
  <w:footnote w:id="14">
    <w:p w:rsidR="00531C72" w:rsidRDefault="0068756F">
      <w:pPr>
        <w:pStyle w:val="footnotedescription"/>
        <w:spacing w:after="2"/>
      </w:pPr>
      <w:r>
        <w:rPr>
          <w:rStyle w:val="footnotemark"/>
        </w:rPr>
        <w:footnoteRef/>
      </w:r>
      <w:r>
        <w:t xml:space="preserve"> Ex. 34:1,28 &amp; Deut. 10:1-4 cf. II Cor. 3:3ff. </w:t>
      </w:r>
    </w:p>
  </w:footnote>
  <w:footnote w:id="15">
    <w:p w:rsidR="00531C72" w:rsidRDefault="0068756F">
      <w:pPr>
        <w:pStyle w:val="footnotedescription"/>
      </w:pPr>
      <w:r>
        <w:rPr>
          <w:rStyle w:val="footnotemark"/>
        </w:rPr>
        <w:footnoteRef/>
      </w:r>
      <w:r>
        <w:t xml:space="preserve"> Ex. 25:16,21 &amp; 40:20 &amp; Deut. 10:2-5 &amp; I Kgs. 8:9 &amp; Heb. 9:4. </w:t>
      </w:r>
    </w:p>
  </w:footnote>
  <w:footnote w:id="16">
    <w:p w:rsidR="00531C72" w:rsidRDefault="0068756F">
      <w:pPr>
        <w:pStyle w:val="footnotedescription"/>
        <w:spacing w:after="0" w:line="262" w:lineRule="auto"/>
        <w:ind w:left="276" w:right="2" w:hanging="276"/>
        <w:jc w:val="both"/>
      </w:pPr>
      <w:r>
        <w:rPr>
          <w:rStyle w:val="footnotemark"/>
        </w:rPr>
        <w:footnoteRef/>
      </w:r>
      <w:r>
        <w:t xml:space="preserve"> Cf. I Cor. 8:4-6 &amp; 10:14 &amp; Jas. 5:12 &amp; Heb. 4:9 &amp; 10:25 &amp; Eph. 6:3 &amp; I John 3:15 &amp; Jas. 4:4 &amp; Heb. 13:4 &amp; Eph. 4:28 &amp; Col. 3:9 &amp; Rom. 7:7 &amp;</w:t>
      </w:r>
      <w:r>
        <w:t xml:space="preserve"> 13:8-9 &amp; Eph. 5:5-12 &amp; I John 2:16 etc., cf. Lee’s </w:t>
      </w:r>
      <w:r>
        <w:rPr>
          <w:i/>
        </w:rPr>
        <w:t>Ten Commandments Today!</w:t>
      </w:r>
      <w:r>
        <w:t xml:space="preserve"> pp. 14-15. </w:t>
      </w:r>
    </w:p>
  </w:footnote>
  <w:footnote w:id="17">
    <w:p w:rsidR="00531C72" w:rsidRDefault="0068756F">
      <w:pPr>
        <w:pStyle w:val="footnotedescription"/>
        <w:spacing w:after="0"/>
      </w:pPr>
      <w:r>
        <w:rPr>
          <w:rStyle w:val="footnotemark"/>
        </w:rPr>
        <w:footnoteRef/>
      </w:r>
      <w:r>
        <w:t xml:space="preserve"> Ezek. 36:25-27 cf. Rom. 8:4-14 &amp; II Cor. 3:3-18 &amp; Heb. 8:10-12 &amp; 9:4 &amp; 10:15-17. </w:t>
      </w:r>
    </w:p>
  </w:footnote>
  <w:footnote w:id="18">
    <w:p w:rsidR="00531C72" w:rsidRDefault="0068756F">
      <w:pPr>
        <w:pStyle w:val="footnotedescription"/>
        <w:spacing w:after="0" w:line="255" w:lineRule="auto"/>
        <w:ind w:left="276" w:hanging="276"/>
        <w:jc w:val="both"/>
      </w:pPr>
      <w:r>
        <w:rPr>
          <w:rStyle w:val="footnotemark"/>
        </w:rPr>
        <w:footnoteRef/>
      </w:r>
      <w:r>
        <w:t xml:space="preserve"> </w:t>
      </w:r>
      <w:r>
        <w:rPr>
          <w:i/>
        </w:rPr>
        <w:t>Westminster Confession of Faith</w:t>
      </w:r>
      <w:r>
        <w:t xml:space="preserve"> 19:1-3d &amp; 4:2gh &amp; </w:t>
      </w:r>
      <w:r>
        <w:rPr>
          <w:i/>
        </w:rPr>
        <w:t>Westminster Larger Catechism</w:t>
      </w:r>
      <w:r>
        <w:t xml:space="preserve"> 17r</w:t>
      </w:r>
      <w:r>
        <w:t xml:space="preserve">s &amp; 92o &amp; 9398. </w:t>
      </w:r>
    </w:p>
  </w:footnote>
  <w:footnote w:id="19">
    <w:p w:rsidR="00531C72" w:rsidRDefault="0068756F">
      <w:pPr>
        <w:pStyle w:val="footnotedescription"/>
        <w:spacing w:after="6"/>
      </w:pPr>
      <w:r>
        <w:rPr>
          <w:rStyle w:val="footnotemark"/>
        </w:rPr>
        <w:footnoteRef/>
      </w:r>
      <w:r>
        <w:t xml:space="preserve"> </w:t>
      </w:r>
      <w:r>
        <w:rPr>
          <w:i/>
        </w:rPr>
        <w:t>West. Conf. Faith</w:t>
      </w:r>
      <w:r>
        <w:t xml:space="preserve"> 19:2b. </w:t>
      </w:r>
    </w:p>
  </w:footnote>
  <w:footnote w:id="20">
    <w:p w:rsidR="00531C72" w:rsidRDefault="0068756F">
      <w:pPr>
        <w:pStyle w:val="footnotedescription"/>
        <w:spacing w:after="0"/>
      </w:pPr>
      <w:r>
        <w:rPr>
          <w:rStyle w:val="footnotemark"/>
        </w:rPr>
        <w:footnoteRef/>
      </w:r>
      <w:r>
        <w:t xml:space="preserve"> Cf. </w:t>
      </w:r>
      <w:r>
        <w:rPr>
          <w:i/>
        </w:rPr>
        <w:t>West Conf. Faith</w:t>
      </w:r>
      <w:r>
        <w:t xml:space="preserve"> 19:3e &amp; 19:4g with paragraphs 14-74 below. </w:t>
      </w:r>
    </w:p>
  </w:footnote>
  <w:footnote w:id="21">
    <w:p w:rsidR="00531C72" w:rsidRDefault="0068756F">
      <w:pPr>
        <w:pStyle w:val="footnotedescription"/>
        <w:spacing w:after="12"/>
      </w:pPr>
      <w:r>
        <w:rPr>
          <w:rStyle w:val="footnotemark"/>
        </w:rPr>
        <w:footnoteRef/>
      </w:r>
      <w:r>
        <w:t xml:space="preserve"> </w:t>
      </w:r>
      <w:r>
        <w:rPr>
          <w:i/>
        </w:rPr>
        <w:t>West. Conf. Faith</w:t>
      </w:r>
      <w:r>
        <w:t xml:space="preserve"> 19:5. </w:t>
      </w:r>
    </w:p>
  </w:footnote>
  <w:footnote w:id="22">
    <w:p w:rsidR="00531C72" w:rsidRDefault="0068756F">
      <w:pPr>
        <w:pStyle w:val="footnotedescription"/>
        <w:spacing w:after="0" w:line="256" w:lineRule="auto"/>
        <w:ind w:left="276" w:hanging="276"/>
        <w:jc w:val="both"/>
      </w:pPr>
      <w:r>
        <w:rPr>
          <w:rStyle w:val="footnotemark"/>
        </w:rPr>
        <w:footnoteRef/>
      </w:r>
      <w:r>
        <w:t xml:space="preserve"> </w:t>
      </w:r>
      <w:r>
        <w:rPr>
          <w:i/>
        </w:rPr>
        <w:t>West. Conf. Faith</w:t>
      </w:r>
      <w:r>
        <w:t xml:space="preserve"> 19:3. On the meaning of the word “abrogated” in this sentence of the </w:t>
      </w:r>
      <w:r>
        <w:rPr>
          <w:i/>
        </w:rPr>
        <w:t>Confession</w:t>
      </w:r>
      <w:r>
        <w:t>, and on its disti</w:t>
      </w:r>
      <w:r>
        <w:t xml:space="preserve">nction from “abolished,” cf. under our section VI. </w:t>
      </w:r>
    </w:p>
  </w:footnote>
  <w:footnote w:id="23">
    <w:p w:rsidR="00531C72" w:rsidRDefault="0068756F">
      <w:pPr>
        <w:pStyle w:val="footnotedescription"/>
        <w:spacing w:after="0" w:line="250" w:lineRule="auto"/>
        <w:ind w:left="276" w:right="3" w:hanging="276"/>
        <w:jc w:val="both"/>
      </w:pPr>
      <w:r>
        <w:rPr>
          <w:rStyle w:val="footnotemark"/>
        </w:rPr>
        <w:footnoteRef/>
      </w:r>
      <w:r>
        <w:t xml:space="preserve"> </w:t>
      </w:r>
      <w:r>
        <w:rPr>
          <w:i/>
        </w:rPr>
        <w:t>West. Conf. Faith</w:t>
      </w:r>
      <w:r>
        <w:t xml:space="preserve"> 19:4. Note here that the 1656 official Latin translation of the earlier English original rightly translates its word “State” as </w:t>
      </w:r>
      <w:r>
        <w:rPr>
          <w:i/>
        </w:rPr>
        <w:t>Politeia</w:t>
      </w:r>
      <w:r>
        <w:t>. Too, regarding the exact implications of the w</w:t>
      </w:r>
      <w:r>
        <w:t xml:space="preserve">ord “sundry” (Latin version: </w:t>
      </w:r>
      <w:r>
        <w:rPr>
          <w:i/>
        </w:rPr>
        <w:t>multas</w:t>
      </w:r>
      <w:r>
        <w:t xml:space="preserve">) – cf. in our Section VIII below. </w:t>
      </w:r>
    </w:p>
  </w:footnote>
  <w:footnote w:id="24">
    <w:p w:rsidR="00531C72" w:rsidRDefault="0068756F">
      <w:pPr>
        <w:pStyle w:val="footnotedescription"/>
        <w:spacing w:after="5"/>
      </w:pPr>
      <w:r>
        <w:rPr>
          <w:rStyle w:val="footnotemark"/>
        </w:rPr>
        <w:footnoteRef/>
      </w:r>
      <w:r>
        <w:t xml:space="preserve"> </w:t>
      </w:r>
      <w:r>
        <w:rPr>
          <w:i/>
        </w:rPr>
        <w:t>West. Conf. Faith</w:t>
      </w:r>
      <w:r>
        <w:t xml:space="preserve"> 19:3e. </w:t>
      </w:r>
    </w:p>
  </w:footnote>
  <w:footnote w:id="25">
    <w:p w:rsidR="00531C72" w:rsidRDefault="0068756F">
      <w:pPr>
        <w:pStyle w:val="footnotedescription"/>
        <w:spacing w:after="4"/>
      </w:pPr>
      <w:r>
        <w:rPr>
          <w:rStyle w:val="footnotemark"/>
        </w:rPr>
        <w:footnoteRef/>
      </w:r>
      <w:r>
        <w:t xml:space="preserve"> </w:t>
      </w:r>
      <w:r>
        <w:rPr>
          <w:i/>
        </w:rPr>
        <w:t>West. Conf. Faith</w:t>
      </w:r>
      <w:r>
        <w:t xml:space="preserve"> 19:4g. </w:t>
      </w:r>
    </w:p>
  </w:footnote>
  <w:footnote w:id="26">
    <w:p w:rsidR="00531C72" w:rsidRDefault="0068756F">
      <w:pPr>
        <w:pStyle w:val="footnotedescription"/>
        <w:spacing w:after="4"/>
      </w:pPr>
      <w:r>
        <w:rPr>
          <w:rStyle w:val="footnotemark"/>
        </w:rPr>
        <w:footnoteRef/>
      </w:r>
      <w:r>
        <w:t xml:space="preserve"> </w:t>
      </w:r>
      <w:r>
        <w:rPr>
          <w:i/>
        </w:rPr>
        <w:t>West. Conf. Faith</w:t>
      </w:r>
      <w:r>
        <w:t xml:space="preserve"> 19:5h. </w:t>
      </w:r>
    </w:p>
  </w:footnote>
  <w:footnote w:id="27">
    <w:p w:rsidR="00531C72" w:rsidRDefault="0068756F">
      <w:pPr>
        <w:pStyle w:val="footnotedescription"/>
        <w:spacing w:after="477"/>
      </w:pPr>
      <w:r>
        <w:rPr>
          <w:rStyle w:val="footnotemark"/>
        </w:rPr>
        <w:footnoteRef/>
      </w:r>
      <w:r>
        <w:t xml:space="preserve"> </w:t>
      </w:r>
      <w:r>
        <w:rPr>
          <w:i/>
        </w:rPr>
        <w:t>West. Conf. Faith</w:t>
      </w:r>
      <w:r>
        <w:t xml:space="preserve"> 15:1-2d. </w:t>
      </w:r>
    </w:p>
    <w:p w:rsidR="00531C72" w:rsidRDefault="0068756F">
      <w:pPr>
        <w:pStyle w:val="footnotedescription"/>
        <w:spacing w:after="0"/>
        <w:ind w:right="5"/>
        <w:jc w:val="center"/>
      </w:pPr>
      <w:r>
        <w:rPr>
          <w:sz w:val="23"/>
        </w:rPr>
        <w:t xml:space="preserve">– 6 – </w:t>
      </w:r>
    </w:p>
  </w:footnote>
  <w:footnote w:id="28">
    <w:p w:rsidR="00531C72" w:rsidRDefault="0068756F">
      <w:pPr>
        <w:pStyle w:val="footnotedescription"/>
        <w:spacing w:after="0" w:line="262" w:lineRule="auto"/>
        <w:ind w:left="276" w:hanging="276"/>
        <w:jc w:val="both"/>
      </w:pPr>
      <w:r>
        <w:rPr>
          <w:rStyle w:val="footnotemark"/>
        </w:rPr>
        <w:footnoteRef/>
      </w:r>
      <w:r>
        <w:t xml:space="preserve"> Cf. Ps. 119:6,59,106 (128) &amp; Luke 1:6 &amp; esp. II Kgs. 23:25, as quoted in </w:t>
      </w:r>
      <w:r>
        <w:rPr>
          <w:i/>
        </w:rPr>
        <w:t>West. Conf. Faith</w:t>
      </w:r>
      <w:r>
        <w:t xml:space="preserve"> 15:2d &amp; </w:t>
      </w:r>
      <w:r>
        <w:rPr>
          <w:i/>
        </w:rPr>
        <w:t>West. Larg. Cat</w:t>
      </w:r>
      <w:r>
        <w:t xml:space="preserve">. 76v. Cf. too note 28 above. </w:t>
      </w:r>
    </w:p>
  </w:footnote>
  <w:footnote w:id="29">
    <w:p w:rsidR="00531C72" w:rsidRDefault="0068756F">
      <w:pPr>
        <w:pStyle w:val="footnotedescription"/>
        <w:spacing w:after="11"/>
      </w:pPr>
      <w:r>
        <w:rPr>
          <w:rStyle w:val="footnotemark"/>
        </w:rPr>
        <w:footnoteRef/>
      </w:r>
      <w:r>
        <w:t xml:space="preserve"> Calvin: </w:t>
      </w:r>
      <w:r>
        <w:rPr>
          <w:i/>
        </w:rPr>
        <w:t>Institutes</w:t>
      </w:r>
      <w:r>
        <w:t xml:space="preserve"> IV:20:16. </w:t>
      </w:r>
    </w:p>
  </w:footnote>
  <w:footnote w:id="30">
    <w:p w:rsidR="00531C72" w:rsidRDefault="0068756F">
      <w:pPr>
        <w:pStyle w:val="footnotedescription"/>
        <w:spacing w:after="0"/>
        <w:jc w:val="both"/>
      </w:pPr>
      <w:r>
        <w:rPr>
          <w:rStyle w:val="footnotemark"/>
        </w:rPr>
        <w:footnoteRef/>
      </w:r>
      <w:r>
        <w:t xml:space="preserve"> Calvin: </w:t>
      </w:r>
      <w:r>
        <w:rPr>
          <w:i/>
        </w:rPr>
        <w:t>Commentary</w:t>
      </w:r>
      <w:r>
        <w:t xml:space="preserve"> on Lev. 18:6, in his </w:t>
      </w:r>
      <w:r>
        <w:rPr>
          <w:i/>
        </w:rPr>
        <w:t>Harmony of the Pentateuch</w:t>
      </w:r>
      <w:r>
        <w:t xml:space="preserve"> (Grand Rap</w:t>
      </w:r>
      <w:r>
        <w:t xml:space="preserve">ids: Eerdmans), </w:t>
      </w:r>
    </w:p>
  </w:footnote>
  <w:footnote w:id="31">
    <w:p w:rsidR="00531C72" w:rsidRDefault="0068756F">
      <w:pPr>
        <w:pStyle w:val="footnotedescription"/>
        <w:spacing w:after="0"/>
        <w:ind w:left="276"/>
      </w:pPr>
      <w:r>
        <w:rPr>
          <w:rStyle w:val="footnotemark"/>
        </w:rPr>
        <w:footnoteRef/>
      </w:r>
      <w:r>
        <w:t xml:space="preserve"> ff, III, p. 100. </w:t>
      </w:r>
    </w:p>
  </w:footnote>
  <w:footnote w:id="32">
    <w:p w:rsidR="00531C72" w:rsidRDefault="0068756F">
      <w:pPr>
        <w:pStyle w:val="footnotedescription"/>
        <w:spacing w:after="8"/>
      </w:pPr>
      <w:r>
        <w:rPr>
          <w:rStyle w:val="footnotemark"/>
        </w:rPr>
        <w:footnoteRef/>
      </w:r>
      <w:r>
        <w:t xml:space="preserve"> Henry Bullinger’s </w:t>
      </w:r>
      <w:r>
        <w:rPr>
          <w:i/>
        </w:rPr>
        <w:t>Second Swiss Confession</w:t>
      </w:r>
      <w:r>
        <w:t xml:space="preserve"> of 1566, ch. 12. </w:t>
      </w:r>
    </w:p>
  </w:footnote>
  <w:footnote w:id="33">
    <w:p w:rsidR="00531C72" w:rsidRDefault="0068756F">
      <w:pPr>
        <w:pStyle w:val="footnotedescription"/>
        <w:spacing w:after="0" w:line="255" w:lineRule="auto"/>
        <w:ind w:left="276" w:hanging="276"/>
      </w:pPr>
      <w:r>
        <w:rPr>
          <w:rStyle w:val="footnotemark"/>
        </w:rPr>
        <w:footnoteRef/>
      </w:r>
      <w:r>
        <w:t xml:space="preserve"> Cf. </w:t>
      </w:r>
      <w:r>
        <w:rPr>
          <w:i/>
        </w:rPr>
        <w:t>West. Conf. Faith</w:t>
      </w:r>
      <w:r>
        <w:t xml:space="preserve"> 4:2fgh &amp; 7:2bcd &amp; 19:1a &amp; 19:2b &amp; 19:5hi &amp; 20:4pq &amp; 21:7k &amp; </w:t>
      </w:r>
      <w:r>
        <w:rPr>
          <w:i/>
        </w:rPr>
        <w:t>West. Larg. Cat</w:t>
      </w:r>
      <w:r>
        <w:t xml:space="preserve">. 17rs &amp; 19n &amp; 24v &amp; 92o &amp; 93p &amp; 151.3w &amp; 139q. Cf. note 27. </w:t>
      </w:r>
    </w:p>
  </w:footnote>
  <w:footnote w:id="34">
    <w:p w:rsidR="00531C72" w:rsidRDefault="0068756F">
      <w:pPr>
        <w:pStyle w:val="footnotedescription"/>
        <w:spacing w:after="0" w:line="242" w:lineRule="auto"/>
        <w:ind w:left="276" w:right="57" w:hanging="276"/>
        <w:jc w:val="both"/>
      </w:pPr>
      <w:r>
        <w:rPr>
          <w:rStyle w:val="footnotemark"/>
        </w:rPr>
        <w:footnoteRef/>
      </w:r>
      <w:r>
        <w:t xml:space="preserve"> Cf. </w:t>
      </w:r>
      <w:r>
        <w:rPr>
          <w:i/>
        </w:rPr>
        <w:t>West. Conf</w:t>
      </w:r>
      <w:r>
        <w:rPr>
          <w:i/>
        </w:rPr>
        <w:t>. Faith</w:t>
      </w:r>
      <w:r>
        <w:t xml:space="preserve"> I:1a &amp; I:60 &amp; 20:4pq &amp; 21:1a &amp; </w:t>
      </w:r>
      <w:r>
        <w:rPr>
          <w:i/>
        </w:rPr>
        <w:t>West. Larg. Cat.</w:t>
      </w:r>
      <w:r>
        <w:t xml:space="preserve"> 2c &amp; 60q &amp; 151.3w. Cf. too notes 30-33 above and 35 below. Cf. too Hyamson and Silbermann’s </w:t>
      </w:r>
      <w:r>
        <w:rPr>
          <w:i/>
        </w:rPr>
        <w:t>Jewish Encyclopaedia</w:t>
      </w:r>
      <w:r>
        <w:t xml:space="preserve"> (London: Shapiro Vallentine &amp; Co., 1938, p. 375), which insists that the universal Noac</w:t>
      </w:r>
      <w:r>
        <w:t xml:space="preserve">hic laws binding on all Gentiles (just like the Mosaic Decalogue) prohibit idolatry, blasphemy, murder, immorality, robbery, injustice, and intemperance. Cf. the 1st to the 3rd and the 6th to the 10th Commandments! </w:t>
      </w:r>
    </w:p>
  </w:footnote>
  <w:footnote w:id="35">
    <w:p w:rsidR="00531C72" w:rsidRDefault="0068756F">
      <w:pPr>
        <w:pStyle w:val="footnotedescription"/>
        <w:spacing w:after="0"/>
      </w:pPr>
      <w:r>
        <w:rPr>
          <w:rStyle w:val="footnotemark"/>
        </w:rPr>
        <w:footnoteRef/>
      </w:r>
      <w:r>
        <w:t xml:space="preserve"> Ernest Kevan: </w:t>
      </w:r>
      <w:r>
        <w:rPr>
          <w:i/>
        </w:rPr>
        <w:t>The Grace of the Law</w:t>
      </w:r>
      <w:r>
        <w:t xml:space="preserve"> (Gr</w:t>
      </w:r>
      <w:r>
        <w:t xml:space="preserve">and Rapids: Guardian Press), 1976, pp. 54-58. </w:t>
      </w:r>
    </w:p>
  </w:footnote>
  <w:footnote w:id="36">
    <w:p w:rsidR="00531C72" w:rsidRDefault="0068756F">
      <w:pPr>
        <w:pStyle w:val="footnotedescription"/>
        <w:spacing w:after="5"/>
      </w:pPr>
      <w:r>
        <w:rPr>
          <w:rStyle w:val="footnotemark"/>
        </w:rPr>
        <w:footnoteRef/>
      </w:r>
      <w:r>
        <w:t xml:space="preserve"> Deut. 6:4-5 cf. Lev. 19:18. </w:t>
      </w:r>
    </w:p>
  </w:footnote>
  <w:footnote w:id="37">
    <w:p w:rsidR="00531C72" w:rsidRDefault="0068756F">
      <w:pPr>
        <w:pStyle w:val="footnotedescription"/>
        <w:spacing w:after="29"/>
      </w:pPr>
      <w:r>
        <w:rPr>
          <w:rStyle w:val="footnotemark"/>
        </w:rPr>
        <w:footnoteRef/>
      </w:r>
      <w:r>
        <w:t xml:space="preserve"> Mark 12:29-31 cf. note 36 below. </w:t>
      </w:r>
    </w:p>
  </w:footnote>
  <w:footnote w:id="38">
    <w:p w:rsidR="00531C72" w:rsidRDefault="0068756F">
      <w:pPr>
        <w:pStyle w:val="footnotedescription"/>
        <w:spacing w:after="0" w:line="248" w:lineRule="auto"/>
        <w:ind w:left="276" w:right="58" w:hanging="276"/>
        <w:jc w:val="both"/>
      </w:pPr>
      <w:r>
        <w:rPr>
          <w:rStyle w:val="footnotemark"/>
        </w:rPr>
        <w:footnoteRef/>
      </w:r>
      <w:r>
        <w:t xml:space="preserve"> Rom. 13:9, Greek </w:t>
      </w:r>
      <w:r>
        <w:rPr>
          <w:i/>
        </w:rPr>
        <w:t>anakephalaioutai</w:t>
      </w:r>
      <w:r>
        <w:t xml:space="preserve">, “summed up” or “brought under the head(ing)s”; cf. </w:t>
      </w:r>
      <w:r>
        <w:rPr>
          <w:i/>
        </w:rPr>
        <w:t>West. Larg. Cat.</w:t>
      </w:r>
      <w:r>
        <w:t xml:space="preserve"> 98 &amp; </w:t>
      </w:r>
      <w:r>
        <w:rPr>
          <w:i/>
        </w:rPr>
        <w:t>West. Short. Cat.</w:t>
      </w:r>
      <w:r>
        <w:t xml:space="preserve"> 41-42. Hereina</w:t>
      </w:r>
      <w:r>
        <w:t xml:space="preserve">fter we further abbreviate </w:t>
      </w:r>
      <w:r>
        <w:rPr>
          <w:i/>
        </w:rPr>
        <w:t>West. Larg. Cat.</w:t>
      </w:r>
      <w:r>
        <w:t xml:space="preserve"> to </w:t>
      </w:r>
      <w:r>
        <w:rPr>
          <w:i/>
        </w:rPr>
        <w:t>W.C.F.</w:t>
      </w:r>
      <w:r>
        <w:t xml:space="preserve"> and </w:t>
      </w:r>
      <w:r>
        <w:rPr>
          <w:i/>
        </w:rPr>
        <w:t>West. Short. Cat.</w:t>
      </w:r>
      <w:r>
        <w:t xml:space="preserve"> to </w:t>
      </w:r>
      <w:r>
        <w:rPr>
          <w:i/>
        </w:rPr>
        <w:t>W.S.C.</w:t>
      </w:r>
      <w:r>
        <w:t xml:space="preserve"> </w:t>
      </w:r>
    </w:p>
  </w:footnote>
  <w:footnote w:id="39">
    <w:p w:rsidR="00531C72" w:rsidRDefault="0068756F">
      <w:pPr>
        <w:pStyle w:val="footnotedescription"/>
        <w:spacing w:after="17"/>
      </w:pPr>
      <w:r>
        <w:rPr>
          <w:rStyle w:val="footnotemark"/>
        </w:rPr>
        <w:footnoteRef/>
      </w:r>
      <w:r>
        <w:t xml:space="preserve"> Cf. </w:t>
      </w:r>
      <w:r>
        <w:rPr>
          <w:i/>
        </w:rPr>
        <w:t>W.C.F</w:t>
      </w:r>
      <w:r>
        <w:t xml:space="preserve">. 19:3e. </w:t>
      </w:r>
    </w:p>
  </w:footnote>
  <w:footnote w:id="40">
    <w:p w:rsidR="00531C72" w:rsidRDefault="0068756F">
      <w:pPr>
        <w:pStyle w:val="footnotedescription"/>
        <w:spacing w:after="59" w:line="235" w:lineRule="auto"/>
        <w:ind w:right="58"/>
        <w:jc w:val="both"/>
      </w:pPr>
      <w:r>
        <w:rPr>
          <w:rStyle w:val="footnotemark"/>
        </w:rPr>
        <w:footnoteRef/>
      </w:r>
      <w:r>
        <w:t xml:space="preserve"> </w:t>
      </w:r>
      <w:r>
        <w:rPr>
          <w:i/>
        </w:rPr>
        <w:t>West. Conf. Faith</w:t>
      </w:r>
      <w:r>
        <w:t xml:space="preserve"> (hereinafter abbreviated to </w:t>
      </w:r>
      <w:r>
        <w:rPr>
          <w:i/>
        </w:rPr>
        <w:t>W.C.F.</w:t>
      </w:r>
      <w:r>
        <w:t xml:space="preserve">)19:4g. Cf. Donald A. Dunkerley: </w:t>
      </w:r>
      <w:r>
        <w:rPr>
          <w:i/>
        </w:rPr>
        <w:t>What is Theonomy?</w:t>
      </w:r>
      <w:r>
        <w:t xml:space="preserve"> (Pensacola: McIlwain Presbyterian Church), 1978, p. 3: “The moral law is summarized, but not stated exhaustively in the decalogue.... From the perspective of classic theology, therefore, theonomy is the universal moral law of God, summarized in the decalo</w:t>
      </w:r>
      <w:r>
        <w:t xml:space="preserve">gue and explicated in many other scriptures, including the judicial law.” </w:t>
      </w:r>
      <w:r>
        <w:rPr>
          <w:vertAlign w:val="superscript"/>
        </w:rPr>
        <w:t>41</w:t>
      </w:r>
      <w:r>
        <w:t xml:space="preserve"> Cf. Matt. 22:37-40. </w:t>
      </w:r>
    </w:p>
  </w:footnote>
  <w:footnote w:id="41">
    <w:p w:rsidR="00531C72" w:rsidRDefault="0068756F">
      <w:pPr>
        <w:pStyle w:val="footnotedescription"/>
        <w:spacing w:after="0"/>
      </w:pPr>
      <w:r>
        <w:rPr>
          <w:rStyle w:val="footnotemark"/>
        </w:rPr>
        <w:footnoteRef/>
      </w:r>
      <w:r>
        <w:t xml:space="preserve"> Cf. </w:t>
      </w:r>
      <w:r>
        <w:rPr>
          <w:i/>
        </w:rPr>
        <w:t>W.C.F.</w:t>
      </w:r>
      <w:r>
        <w:t xml:space="preserve"> 19:3-6 &amp; 20:1 &amp; </w:t>
      </w:r>
      <w:r>
        <w:rPr>
          <w:i/>
        </w:rPr>
        <w:t>W.L.C.</w:t>
      </w:r>
      <w:r>
        <w:t xml:space="preserve"> 97. </w:t>
      </w:r>
    </w:p>
  </w:footnote>
  <w:footnote w:id="42">
    <w:p w:rsidR="00531C72" w:rsidRDefault="0068756F">
      <w:pPr>
        <w:pStyle w:val="footnotedescription"/>
        <w:spacing w:after="8"/>
      </w:pPr>
      <w:r>
        <w:rPr>
          <w:rStyle w:val="footnotemark"/>
        </w:rPr>
        <w:footnoteRef/>
      </w:r>
      <w:r>
        <w:t xml:space="preserve"> </w:t>
      </w:r>
      <w:r>
        <w:rPr>
          <w:i/>
        </w:rPr>
        <w:t>W.C.F.</w:t>
      </w:r>
      <w:r>
        <w:t xml:space="preserve"> 19:1a. </w:t>
      </w:r>
    </w:p>
  </w:footnote>
  <w:footnote w:id="43">
    <w:p w:rsidR="00531C72" w:rsidRDefault="0068756F">
      <w:pPr>
        <w:pStyle w:val="footnotedescription"/>
        <w:spacing w:after="0"/>
      </w:pPr>
      <w:r>
        <w:rPr>
          <w:rStyle w:val="footnotemark"/>
        </w:rPr>
        <w:footnoteRef/>
      </w:r>
      <w:r>
        <w:t xml:space="preserve"> </w:t>
      </w:r>
      <w:r>
        <w:rPr>
          <w:i/>
        </w:rPr>
        <w:t>W.C.F.</w:t>
      </w:r>
      <w:r>
        <w:t xml:space="preserve"> 19:2b. </w:t>
      </w:r>
    </w:p>
  </w:footnote>
  <w:footnote w:id="44">
    <w:p w:rsidR="00531C72" w:rsidRDefault="0068756F">
      <w:pPr>
        <w:pStyle w:val="footnotedescription"/>
        <w:spacing w:after="10"/>
      </w:pPr>
      <w:r>
        <w:rPr>
          <w:rStyle w:val="footnotemark"/>
        </w:rPr>
        <w:footnoteRef/>
      </w:r>
      <w:r>
        <w:t xml:space="preserve"> </w:t>
      </w:r>
      <w:r>
        <w:rPr>
          <w:i/>
        </w:rPr>
        <w:t>W.L.C.</w:t>
      </w:r>
      <w:r>
        <w:t xml:space="preserve"> 96. </w:t>
      </w:r>
    </w:p>
  </w:footnote>
  <w:footnote w:id="45">
    <w:p w:rsidR="00531C72" w:rsidRDefault="0068756F">
      <w:pPr>
        <w:pStyle w:val="footnotedescription"/>
        <w:spacing w:after="10"/>
      </w:pPr>
      <w:r>
        <w:rPr>
          <w:rStyle w:val="footnotemark"/>
        </w:rPr>
        <w:footnoteRef/>
      </w:r>
      <w:r>
        <w:t xml:space="preserve"> </w:t>
      </w:r>
      <w:r>
        <w:rPr>
          <w:i/>
        </w:rPr>
        <w:t>W.L.C</w:t>
      </w:r>
      <w:r>
        <w:t xml:space="preserve"> 97kl. </w:t>
      </w:r>
    </w:p>
  </w:footnote>
  <w:footnote w:id="46">
    <w:p w:rsidR="00531C72" w:rsidRDefault="0068756F">
      <w:pPr>
        <w:pStyle w:val="footnotedescription"/>
      </w:pPr>
      <w:r>
        <w:rPr>
          <w:rStyle w:val="footnotemark"/>
        </w:rPr>
        <w:footnoteRef/>
      </w:r>
      <w:r>
        <w:t xml:space="preserve"> Cf. Matt. 5:18 with </w:t>
      </w:r>
      <w:r>
        <w:rPr>
          <w:i/>
        </w:rPr>
        <w:t>W.C.F.</w:t>
      </w:r>
      <w:r>
        <w:t xml:space="preserve"> 19:5k &amp; 21:7n. </w:t>
      </w:r>
    </w:p>
  </w:footnote>
  <w:footnote w:id="47">
    <w:p w:rsidR="00531C72" w:rsidRDefault="0068756F">
      <w:pPr>
        <w:pStyle w:val="footnotedescription"/>
        <w:spacing w:after="8"/>
      </w:pPr>
      <w:r>
        <w:rPr>
          <w:rStyle w:val="footnotemark"/>
        </w:rPr>
        <w:footnoteRef/>
      </w:r>
      <w:r>
        <w:t xml:space="preserve"> </w:t>
      </w:r>
      <w:r>
        <w:rPr>
          <w:i/>
        </w:rPr>
        <w:t>W.L.C.</w:t>
      </w:r>
      <w:r>
        <w:t xml:space="preserve"> </w:t>
      </w:r>
      <w:r>
        <w:t xml:space="preserve">98m. </w:t>
      </w:r>
    </w:p>
  </w:footnote>
  <w:footnote w:id="48">
    <w:p w:rsidR="00531C72" w:rsidRDefault="0068756F">
      <w:pPr>
        <w:pStyle w:val="footnotedescription"/>
        <w:spacing w:after="10" w:line="270" w:lineRule="auto"/>
        <w:ind w:right="7189"/>
      </w:pPr>
      <w:r>
        <w:rPr>
          <w:rStyle w:val="footnotemark"/>
        </w:rPr>
        <w:footnoteRef/>
      </w:r>
      <w:r>
        <w:t xml:space="preserve"> </w:t>
      </w:r>
      <w:r>
        <w:rPr>
          <w:i/>
        </w:rPr>
        <w:t>W.S.C</w:t>
      </w:r>
      <w:r>
        <w:t xml:space="preserve">. 41. </w:t>
      </w:r>
      <w:r>
        <w:rPr>
          <w:vertAlign w:val="superscript"/>
        </w:rPr>
        <w:t>50</w:t>
      </w:r>
      <w:r>
        <w:t xml:space="preserve"> </w:t>
      </w:r>
      <w:r>
        <w:rPr>
          <w:i/>
        </w:rPr>
        <w:t>W.S.C</w:t>
      </w:r>
      <w:r>
        <w:t xml:space="preserve"> .42. </w:t>
      </w:r>
    </w:p>
  </w:footnote>
  <w:footnote w:id="49">
    <w:p w:rsidR="00531C72" w:rsidRDefault="0068756F">
      <w:pPr>
        <w:pStyle w:val="footnotedescription"/>
        <w:spacing w:after="0" w:line="246" w:lineRule="auto"/>
        <w:ind w:left="276" w:right="58" w:hanging="276"/>
        <w:jc w:val="both"/>
      </w:pPr>
      <w:r>
        <w:rPr>
          <w:rStyle w:val="footnotemark"/>
        </w:rPr>
        <w:footnoteRef/>
      </w:r>
      <w:r>
        <w:t xml:space="preserve"> Cf. </w:t>
      </w:r>
      <w:r>
        <w:rPr>
          <w:i/>
        </w:rPr>
        <w:t>The Epistle to the Reader</w:t>
      </w:r>
      <w:r>
        <w:t xml:space="preserve"> – or </w:t>
      </w:r>
      <w:r>
        <w:rPr>
          <w:i/>
        </w:rPr>
        <w:t>To the Christian Reader, especially Heads of Families</w:t>
      </w:r>
      <w:r>
        <w:t xml:space="preserve"> – paragraph 6, by the theologians Gouge and Goodwin and Matthew Pool and Thomas Manton and Thomas Watson and Obadiah Lee, </w:t>
      </w:r>
      <w:r>
        <w:rPr>
          <w:i/>
        </w:rPr>
        <w:t>etc</w:t>
      </w:r>
      <w:r>
        <w:t>., int</w:t>
      </w:r>
      <w:r>
        <w:t xml:space="preserve">roducing the </w:t>
      </w:r>
      <w:r>
        <w:rPr>
          <w:i/>
        </w:rPr>
        <w:t>Westminster Standards</w:t>
      </w:r>
      <w:r>
        <w:t xml:space="preserve"> they and/or others had just written. </w:t>
      </w:r>
    </w:p>
  </w:footnote>
  <w:footnote w:id="50">
    <w:p w:rsidR="00531C72" w:rsidRDefault="0068756F">
      <w:pPr>
        <w:pStyle w:val="footnotedescription"/>
        <w:spacing w:after="0" w:line="241" w:lineRule="auto"/>
        <w:ind w:left="276" w:right="57" w:hanging="276"/>
        <w:jc w:val="both"/>
      </w:pPr>
      <w:r>
        <w:rPr>
          <w:rStyle w:val="footnotemark"/>
        </w:rPr>
        <w:footnoteRef/>
      </w:r>
      <w:r>
        <w:t xml:space="preserve"> Thus the </w:t>
      </w:r>
      <w:r>
        <w:rPr>
          <w:i/>
        </w:rPr>
        <w:t>Appendix to the W.S.C.,</w:t>
      </w:r>
      <w:r>
        <w:t xml:space="preserve"> as printed immediately following the </w:t>
      </w:r>
      <w:r>
        <w:rPr>
          <w:i/>
        </w:rPr>
        <w:t>W.S.C.</w:t>
      </w:r>
      <w:r>
        <w:t xml:space="preserve"> in </w:t>
      </w:r>
      <w:r>
        <w:rPr>
          <w:i/>
        </w:rPr>
        <w:t>The Subordinate Standards and Other Authoritative Documents of the Free Church of Scotland</w:t>
      </w:r>
      <w:r>
        <w:t xml:space="preserve"> (Edinburgh</w:t>
      </w:r>
      <w:r>
        <w:t xml:space="preserve">: Offices of the Free Church of Scotland), 1933, p. 250: “And albeit the substance of the doctrine comprised in that abridgment commonly called </w:t>
      </w:r>
      <w:r>
        <w:rPr>
          <w:i/>
        </w:rPr>
        <w:t>The Apostles’ Creed</w:t>
      </w:r>
      <w:r>
        <w:t xml:space="preserve"> be fully set forth in each of the </w:t>
      </w:r>
      <w:r>
        <w:rPr>
          <w:i/>
        </w:rPr>
        <w:t>Catechisms</w:t>
      </w:r>
      <w:r>
        <w:t xml:space="preserve"> so as there is no necessity of inserting the </w:t>
      </w:r>
      <w:r>
        <w:rPr>
          <w:i/>
        </w:rPr>
        <w:t>Cr</w:t>
      </w:r>
      <w:r>
        <w:rPr>
          <w:i/>
        </w:rPr>
        <w:t>eed</w:t>
      </w:r>
      <w:r>
        <w:t xml:space="preserve"> itself; yet it is here annexed not as though it were composed </w:t>
      </w:r>
    </w:p>
  </w:footnote>
  <w:footnote w:id="51">
    <w:p w:rsidR="00531C72" w:rsidRDefault="0068756F">
      <w:pPr>
        <w:pStyle w:val="footnotedescription"/>
      </w:pPr>
      <w:r>
        <w:rPr>
          <w:rStyle w:val="footnotemark"/>
        </w:rPr>
        <w:footnoteRef/>
      </w:r>
      <w:r>
        <w:t xml:space="preserve"> Calvin: </w:t>
      </w:r>
      <w:r>
        <w:rPr>
          <w:i/>
        </w:rPr>
        <w:t>Harmony of the Pentateuch</w:t>
      </w:r>
      <w:r>
        <w:t xml:space="preserve">, I, p. 411ff. </w:t>
      </w:r>
    </w:p>
  </w:footnote>
  <w:footnote w:id="52">
    <w:p w:rsidR="00531C72" w:rsidRDefault="0068756F">
      <w:pPr>
        <w:pStyle w:val="footnotedescription"/>
        <w:spacing w:after="8"/>
      </w:pPr>
      <w:r>
        <w:rPr>
          <w:rStyle w:val="footnotemark"/>
        </w:rPr>
        <w:footnoteRef/>
      </w:r>
      <w:r>
        <w:t xml:space="preserve"> </w:t>
      </w:r>
      <w:r>
        <w:rPr>
          <w:i/>
        </w:rPr>
        <w:t>Ibid.</w:t>
      </w:r>
      <w:r>
        <w:t xml:space="preserve">, p. 414. </w:t>
      </w:r>
    </w:p>
  </w:footnote>
  <w:footnote w:id="53">
    <w:p w:rsidR="00531C72" w:rsidRDefault="0068756F">
      <w:pPr>
        <w:pStyle w:val="footnotedescription"/>
        <w:spacing w:after="8"/>
      </w:pPr>
      <w:r>
        <w:rPr>
          <w:rStyle w:val="footnotemark"/>
        </w:rPr>
        <w:footnoteRef/>
      </w:r>
      <w:r>
        <w:t xml:space="preserve"> </w:t>
      </w:r>
      <w:r>
        <w:rPr>
          <w:i/>
        </w:rPr>
        <w:t>Ibid.</w:t>
      </w:r>
      <w:r>
        <w:t xml:space="preserve">, p. 417ff. </w:t>
      </w:r>
    </w:p>
  </w:footnote>
  <w:footnote w:id="54">
    <w:p w:rsidR="00531C72" w:rsidRDefault="0068756F">
      <w:pPr>
        <w:pStyle w:val="footnotedescription"/>
        <w:spacing w:after="0"/>
      </w:pPr>
      <w:r>
        <w:rPr>
          <w:rStyle w:val="footnotemark"/>
        </w:rPr>
        <w:footnoteRef/>
      </w:r>
      <w:r>
        <w:t xml:space="preserve"> </w:t>
      </w:r>
      <w:r>
        <w:rPr>
          <w:i/>
        </w:rPr>
        <w:t>Idem</w:t>
      </w:r>
      <w:r>
        <w:t xml:space="preserve">, expounding from Deut. 6 &amp; Lev. 19 &amp; Deut. 6 &amp; 18 &amp; Lev. 18. </w:t>
      </w:r>
    </w:p>
  </w:footnote>
  <w:footnote w:id="55">
    <w:p w:rsidR="00531C72" w:rsidRDefault="0068756F">
      <w:pPr>
        <w:pStyle w:val="footnotedescription"/>
        <w:spacing w:after="9"/>
      </w:pPr>
      <w:r>
        <w:rPr>
          <w:rStyle w:val="footnotemark"/>
        </w:rPr>
        <w:footnoteRef/>
      </w:r>
      <w:r>
        <w:t xml:space="preserve"> </w:t>
      </w:r>
      <w:r>
        <w:rPr>
          <w:i/>
        </w:rPr>
        <w:t>Ibid.</w:t>
      </w:r>
      <w:r>
        <w:t xml:space="preserve">, p. 454ff. </w:t>
      </w:r>
    </w:p>
  </w:footnote>
  <w:footnote w:id="56">
    <w:p w:rsidR="00531C72" w:rsidRDefault="0068756F">
      <w:pPr>
        <w:pStyle w:val="footnotedescription"/>
        <w:spacing w:after="0" w:line="250" w:lineRule="auto"/>
        <w:ind w:left="276" w:right="5" w:hanging="276"/>
        <w:jc w:val="both"/>
      </w:pPr>
      <w:r>
        <w:rPr>
          <w:rStyle w:val="footnotemark"/>
        </w:rPr>
        <w:footnoteRef/>
      </w:r>
      <w:r>
        <w:t xml:space="preserve"> </w:t>
      </w:r>
      <w:r>
        <w:rPr>
          <w:i/>
        </w:rPr>
        <w:t>Ibid.</w:t>
      </w:r>
      <w:r>
        <w:t xml:space="preserve">, II, p. 115ff, expounding from Ex. 34 &amp; Deut. 4:16,23,14 &amp; Ex. 20:25,27 &amp; Num. 7 &amp; Ex. 26 to 30 &amp; Ex. 28 to 29 &amp; Lev. 6 &amp; Num. 8 &amp; 3 &amp; Lev. 8 &amp; 21 &amp; Deut. 31 &amp; Lev. 10 &amp; 21 to 22 &amp; Num. 6 &amp; 35 &amp; 18 &amp; 4 &amp; Lev. 17 &amp; Deut. 17 &amp; Num. 5 &amp; 18 &amp; 5 &amp; Lev. 7. </w:t>
      </w:r>
    </w:p>
  </w:footnote>
  <w:footnote w:id="57">
    <w:p w:rsidR="00531C72" w:rsidRDefault="0068756F">
      <w:pPr>
        <w:pStyle w:val="footnotedescription"/>
        <w:tabs>
          <w:tab w:val="center" w:pos="1019"/>
        </w:tabs>
        <w:spacing w:after="0"/>
      </w:pPr>
      <w:r>
        <w:rPr>
          <w:rStyle w:val="footnotemark"/>
        </w:rPr>
        <w:footnoteRef/>
      </w:r>
      <w:r>
        <w:t xml:space="preserve"> ,</w:t>
      </w:r>
      <w:r>
        <w:t xml:space="preserve"> p. 386ff. </w:t>
      </w:r>
    </w:p>
  </w:footnote>
  <w:footnote w:id="58">
    <w:p w:rsidR="00531C72" w:rsidRDefault="0068756F">
      <w:pPr>
        <w:pStyle w:val="footnotedescription"/>
        <w:spacing w:after="8"/>
      </w:pPr>
      <w:r>
        <w:rPr>
          <w:rStyle w:val="footnotemark"/>
        </w:rPr>
        <w:footnoteRef/>
      </w:r>
      <w:r>
        <w:t xml:space="preserve"> </w:t>
      </w:r>
      <w:r>
        <w:rPr>
          <w:i/>
        </w:rPr>
        <w:t>Ibid.</w:t>
      </w:r>
      <w:r>
        <w:t xml:space="preserve">, p. 408ff. </w:t>
      </w:r>
    </w:p>
  </w:footnote>
  <w:footnote w:id="59">
    <w:p w:rsidR="00531C72" w:rsidRDefault="0068756F">
      <w:pPr>
        <w:pStyle w:val="footnotedescription"/>
        <w:spacing w:after="7"/>
      </w:pPr>
      <w:r>
        <w:rPr>
          <w:rStyle w:val="footnotemark"/>
        </w:rPr>
        <w:footnoteRef/>
      </w:r>
      <w:r>
        <w:t xml:space="preserve"> </w:t>
      </w:r>
      <w:r>
        <w:rPr>
          <w:i/>
        </w:rPr>
        <w:t>Ibid.</w:t>
      </w:r>
      <w:r>
        <w:t xml:space="preserve">, p. 431ff. </w:t>
      </w:r>
    </w:p>
  </w:footnote>
  <w:footnote w:id="60">
    <w:p w:rsidR="00531C72" w:rsidRDefault="0068756F">
      <w:pPr>
        <w:pStyle w:val="footnotedescription"/>
        <w:spacing w:after="7"/>
      </w:pPr>
      <w:r>
        <w:rPr>
          <w:rStyle w:val="footnotemark"/>
        </w:rPr>
        <w:footnoteRef/>
      </w:r>
      <w:r>
        <w:t xml:space="preserve"> </w:t>
      </w:r>
      <w:r>
        <w:rPr>
          <w:i/>
        </w:rPr>
        <w:t>Ibid.</w:t>
      </w:r>
      <w:r>
        <w:t xml:space="preserve">, p. 432ff. </w:t>
      </w:r>
    </w:p>
  </w:footnote>
  <w:footnote w:id="61">
    <w:p w:rsidR="00531C72" w:rsidRDefault="0068756F">
      <w:pPr>
        <w:pStyle w:val="footnotedescription"/>
        <w:spacing w:after="9"/>
      </w:pPr>
      <w:r>
        <w:rPr>
          <w:rStyle w:val="footnotemark"/>
        </w:rPr>
        <w:footnoteRef/>
      </w:r>
      <w:r>
        <w:t xml:space="preserve"> </w:t>
      </w:r>
      <w:r>
        <w:rPr>
          <w:i/>
        </w:rPr>
        <w:t>Ibid.</w:t>
      </w:r>
      <w:r>
        <w:t xml:space="preserve">, p. 445ff. </w:t>
      </w:r>
    </w:p>
  </w:footnote>
  <w:footnote w:id="62">
    <w:p w:rsidR="00531C72" w:rsidRDefault="0068756F">
      <w:pPr>
        <w:pStyle w:val="footnotedescription"/>
        <w:spacing w:after="6"/>
      </w:pPr>
      <w:r>
        <w:rPr>
          <w:rStyle w:val="footnotemark"/>
        </w:rPr>
        <w:footnoteRef/>
      </w:r>
      <w:r>
        <w:t xml:space="preserve"> </w:t>
      </w:r>
      <w:r>
        <w:rPr>
          <w:i/>
        </w:rPr>
        <w:t>Ibid.</w:t>
      </w:r>
      <w:r>
        <w:t xml:space="preserve">, III, p. 5ff. </w:t>
      </w:r>
    </w:p>
  </w:footnote>
  <w:footnote w:id="63">
    <w:p w:rsidR="00531C72" w:rsidRDefault="0068756F">
      <w:pPr>
        <w:pStyle w:val="footnotedescription"/>
        <w:spacing w:after="7"/>
      </w:pPr>
      <w:r>
        <w:rPr>
          <w:rStyle w:val="footnotemark"/>
        </w:rPr>
        <w:footnoteRef/>
      </w:r>
      <w:r>
        <w:t xml:space="preserve"> </w:t>
      </w:r>
      <w:r>
        <w:rPr>
          <w:i/>
        </w:rPr>
        <w:t>Ibid.</w:t>
      </w:r>
      <w:r>
        <w:t xml:space="preserve">, p. 13ff. </w:t>
      </w:r>
    </w:p>
  </w:footnote>
  <w:footnote w:id="64">
    <w:p w:rsidR="00531C72" w:rsidRDefault="0068756F">
      <w:pPr>
        <w:pStyle w:val="footnotedescription"/>
        <w:spacing w:after="10"/>
      </w:pPr>
      <w:r>
        <w:rPr>
          <w:rStyle w:val="footnotemark"/>
        </w:rPr>
        <w:footnoteRef/>
      </w:r>
      <w:r>
        <w:t xml:space="preserve"> </w:t>
      </w:r>
      <w:r>
        <w:rPr>
          <w:i/>
        </w:rPr>
        <w:t>Ibid.</w:t>
      </w:r>
      <w:r>
        <w:t xml:space="preserve">, p. 20ff. </w:t>
      </w:r>
    </w:p>
  </w:footnote>
  <w:footnote w:id="65">
    <w:p w:rsidR="00531C72" w:rsidRDefault="0068756F">
      <w:pPr>
        <w:pStyle w:val="footnotedescription"/>
      </w:pPr>
      <w:r>
        <w:rPr>
          <w:rStyle w:val="footnotemark"/>
        </w:rPr>
        <w:footnoteRef/>
      </w:r>
      <w:r>
        <w:t xml:space="preserve"> </w:t>
      </w:r>
      <w:r>
        <w:rPr>
          <w:i/>
        </w:rPr>
        <w:t>Ibid.</w:t>
      </w:r>
      <w:r>
        <w:t xml:space="preserve">, p. 25ff, &amp; cf. too note 71 below. </w:t>
      </w:r>
    </w:p>
  </w:footnote>
  <w:footnote w:id="66">
    <w:p w:rsidR="00531C72" w:rsidRDefault="0068756F">
      <w:pPr>
        <w:pStyle w:val="footnotedescription"/>
        <w:spacing w:after="9"/>
      </w:pPr>
      <w:r>
        <w:rPr>
          <w:rStyle w:val="footnotemark"/>
        </w:rPr>
        <w:footnoteRef/>
      </w:r>
      <w:r>
        <w:t xml:space="preserve"> </w:t>
      </w:r>
      <w:r>
        <w:rPr>
          <w:i/>
        </w:rPr>
        <w:t>Ibid.</w:t>
      </w:r>
      <w:r>
        <w:t xml:space="preserve">, p. 33ff. </w:t>
      </w:r>
    </w:p>
  </w:footnote>
  <w:footnote w:id="67">
    <w:p w:rsidR="00531C72" w:rsidRDefault="0068756F">
      <w:pPr>
        <w:pStyle w:val="footnotedescription"/>
        <w:spacing w:after="8"/>
      </w:pPr>
      <w:r>
        <w:rPr>
          <w:rStyle w:val="footnotemark"/>
        </w:rPr>
        <w:footnoteRef/>
      </w:r>
      <w:r>
        <w:t xml:space="preserve"> </w:t>
      </w:r>
      <w:r>
        <w:rPr>
          <w:i/>
        </w:rPr>
        <w:t>Ibid.</w:t>
      </w:r>
      <w:r>
        <w:t xml:space="preserve">, p. 68ff. </w:t>
      </w:r>
    </w:p>
  </w:footnote>
  <w:footnote w:id="68">
    <w:p w:rsidR="00531C72" w:rsidRDefault="0068756F">
      <w:pPr>
        <w:pStyle w:val="footnotedescription"/>
        <w:tabs>
          <w:tab w:val="center" w:pos="1099"/>
        </w:tabs>
        <w:spacing w:after="9"/>
      </w:pPr>
      <w:r>
        <w:rPr>
          <w:rStyle w:val="footnotemark"/>
        </w:rPr>
        <w:footnoteRef/>
      </w:r>
      <w:r>
        <w:t xml:space="preserve"> , p. 71-72ff. </w:t>
      </w:r>
    </w:p>
  </w:footnote>
  <w:footnote w:id="69">
    <w:p w:rsidR="00531C72" w:rsidRDefault="0068756F">
      <w:pPr>
        <w:pStyle w:val="footnotedescription"/>
        <w:tabs>
          <w:tab w:val="center" w:pos="1188"/>
        </w:tabs>
        <w:spacing w:after="0"/>
      </w:pPr>
      <w:r>
        <w:rPr>
          <w:rStyle w:val="footnotemark"/>
        </w:rPr>
        <w:footnoteRef/>
      </w:r>
      <w:r>
        <w:t xml:space="preserve"> , </w:t>
      </w:r>
      <w:r>
        <w:t xml:space="preserve">p. 106,108ff. </w:t>
      </w:r>
    </w:p>
  </w:footnote>
  <w:footnote w:id="70">
    <w:p w:rsidR="00531C72" w:rsidRDefault="0068756F">
      <w:pPr>
        <w:pStyle w:val="footnotedescription"/>
        <w:spacing w:after="7"/>
      </w:pPr>
      <w:r>
        <w:rPr>
          <w:rStyle w:val="footnotemark"/>
        </w:rPr>
        <w:footnoteRef/>
      </w:r>
      <w:r>
        <w:t xml:space="preserve"> </w:t>
      </w:r>
      <w:r>
        <w:rPr>
          <w:i/>
        </w:rPr>
        <w:t>Ibid.</w:t>
      </w:r>
      <w:r>
        <w:t xml:space="preserve">, p. 110ff. </w:t>
      </w:r>
    </w:p>
  </w:footnote>
  <w:footnote w:id="71">
    <w:p w:rsidR="00531C72" w:rsidRDefault="0068756F">
      <w:pPr>
        <w:pStyle w:val="footnotedescription"/>
        <w:spacing w:after="8"/>
      </w:pPr>
      <w:r>
        <w:rPr>
          <w:rStyle w:val="footnotemark"/>
        </w:rPr>
        <w:footnoteRef/>
      </w:r>
      <w:r>
        <w:t xml:space="preserve"> </w:t>
      </w:r>
      <w:r>
        <w:rPr>
          <w:i/>
        </w:rPr>
        <w:t>Ibid.</w:t>
      </w:r>
      <w:r>
        <w:t xml:space="preserve">, p. 140ff. </w:t>
      </w:r>
    </w:p>
  </w:footnote>
  <w:footnote w:id="72">
    <w:p w:rsidR="00531C72" w:rsidRDefault="0068756F">
      <w:pPr>
        <w:pStyle w:val="footnotedescription"/>
        <w:spacing w:after="7"/>
      </w:pPr>
      <w:r>
        <w:rPr>
          <w:rStyle w:val="footnotemark"/>
        </w:rPr>
        <w:footnoteRef/>
      </w:r>
      <w:r>
        <w:t xml:space="preserve"> </w:t>
      </w:r>
      <w:r>
        <w:rPr>
          <w:i/>
        </w:rPr>
        <w:t>Ibid.</w:t>
      </w:r>
      <w:r>
        <w:t xml:space="preserve">, p. 179ff. </w:t>
      </w:r>
    </w:p>
  </w:footnote>
  <w:footnote w:id="73">
    <w:p w:rsidR="00531C72" w:rsidRDefault="0068756F">
      <w:pPr>
        <w:pStyle w:val="footnotedescription"/>
        <w:spacing w:after="3" w:line="267" w:lineRule="auto"/>
        <w:ind w:right="6838"/>
      </w:pPr>
      <w:r>
        <w:rPr>
          <w:rStyle w:val="footnotemark"/>
        </w:rPr>
        <w:footnoteRef/>
      </w:r>
      <w:r>
        <w:t xml:space="preserve"> </w:t>
      </w:r>
      <w:r>
        <w:rPr>
          <w:i/>
        </w:rPr>
        <w:t>Ibid.</w:t>
      </w:r>
      <w:r>
        <w:t xml:space="preserve">, p. 185ff. </w:t>
      </w:r>
      <w:r>
        <w:rPr>
          <w:vertAlign w:val="superscript"/>
        </w:rPr>
        <w:t>79</w:t>
      </w:r>
      <w:r>
        <w:t xml:space="preserve"> </w:t>
      </w:r>
      <w:r>
        <w:rPr>
          <w:i/>
        </w:rPr>
        <w:t>Ibid.</w:t>
      </w:r>
      <w:r>
        <w:t xml:space="preserve">, p. 186. </w:t>
      </w:r>
    </w:p>
  </w:footnote>
  <w:footnote w:id="74">
    <w:p w:rsidR="00531C72" w:rsidRDefault="0068756F">
      <w:pPr>
        <w:pStyle w:val="footnotedescription"/>
        <w:spacing w:line="267" w:lineRule="auto"/>
        <w:ind w:right="6838"/>
      </w:pPr>
      <w:r>
        <w:rPr>
          <w:rStyle w:val="footnotemark"/>
        </w:rPr>
        <w:footnoteRef/>
      </w:r>
      <w:r>
        <w:t xml:space="preserve"> </w:t>
      </w:r>
      <w:r>
        <w:rPr>
          <w:i/>
        </w:rPr>
        <w:t>Ibid.</w:t>
      </w:r>
      <w:r>
        <w:t xml:space="preserve">, p. 190ff. </w:t>
      </w:r>
      <w:r>
        <w:rPr>
          <w:vertAlign w:val="superscript"/>
        </w:rPr>
        <w:t>81</w:t>
      </w:r>
      <w:r>
        <w:t xml:space="preserve"> </w:t>
      </w:r>
      <w:r>
        <w:rPr>
          <w:i/>
        </w:rPr>
        <w:t>Ibid.</w:t>
      </w:r>
      <w:r>
        <w:t xml:space="preserve">, p. 196ff. </w:t>
      </w:r>
    </w:p>
  </w:footnote>
  <w:footnote w:id="75">
    <w:p w:rsidR="00531C72" w:rsidRDefault="0068756F">
      <w:pPr>
        <w:pStyle w:val="footnotedescription"/>
        <w:spacing w:after="0" w:line="264" w:lineRule="auto"/>
        <w:ind w:left="276" w:hanging="276"/>
        <w:jc w:val="both"/>
      </w:pPr>
      <w:r>
        <w:rPr>
          <w:rStyle w:val="footnotemark"/>
        </w:rPr>
        <w:footnoteRef/>
      </w:r>
      <w:r>
        <w:t xml:space="preserve"> </w:t>
      </w:r>
      <w:r>
        <w:rPr>
          <w:i/>
        </w:rPr>
        <w:t>Ibid</w:t>
      </w:r>
      <w:r>
        <w:t xml:space="preserve">., p. 201ff, discussing Lev. 18:5; Deut. 27:11-26; 11:26-32; Lev. 26:3-13; Deut. 28:1-14; 7:9-15; 12:28; Lev. 26:14-45; Deut. 28:15-68; 4:25-31; 29:10-28; 30:1-20. </w:t>
      </w:r>
    </w:p>
  </w:footnote>
  <w:footnote w:id="76">
    <w:p w:rsidR="00531C72" w:rsidRDefault="0068756F">
      <w:pPr>
        <w:pStyle w:val="footnotedescription"/>
        <w:spacing w:after="0" w:line="250" w:lineRule="auto"/>
        <w:ind w:left="276" w:right="6" w:hanging="276"/>
        <w:jc w:val="both"/>
      </w:pPr>
      <w:r>
        <w:rPr>
          <w:rStyle w:val="footnotemark"/>
        </w:rPr>
        <w:footnoteRef/>
      </w:r>
      <w:r>
        <w:t xml:space="preserve"> Calvin’s full contribution to the analysis of the Moral Law still awaits collation from h</w:t>
      </w:r>
      <w:r>
        <w:t xml:space="preserve">is </w:t>
      </w:r>
      <w:r>
        <w:rPr>
          <w:i/>
        </w:rPr>
        <w:t>Institutes</w:t>
      </w:r>
      <w:r>
        <w:t xml:space="preserve">, his </w:t>
      </w:r>
      <w:r>
        <w:rPr>
          <w:i/>
        </w:rPr>
        <w:t>Commentaries</w:t>
      </w:r>
      <w:r>
        <w:t xml:space="preserve">, his </w:t>
      </w:r>
      <w:r>
        <w:rPr>
          <w:i/>
        </w:rPr>
        <w:t>Catechism</w:t>
      </w:r>
      <w:r>
        <w:t xml:space="preserve">, his </w:t>
      </w:r>
      <w:r>
        <w:rPr>
          <w:i/>
        </w:rPr>
        <w:t>Tracts and Treatises</w:t>
      </w:r>
      <w:r>
        <w:t>, his</w:t>
      </w:r>
      <w:r>
        <w:rPr>
          <w:i/>
        </w:rPr>
        <w:t xml:space="preserve"> Church Ordinances</w:t>
      </w:r>
      <w:r>
        <w:t xml:space="preserve">, his </w:t>
      </w:r>
      <w:r>
        <w:rPr>
          <w:i/>
        </w:rPr>
        <w:t>Sermons on Deuteronomy</w:t>
      </w:r>
      <w:r>
        <w:t xml:space="preserve">, and his other writings elsewhere in his </w:t>
      </w:r>
      <w:r>
        <w:rPr>
          <w:i/>
        </w:rPr>
        <w:t>Opera Omnia</w:t>
      </w:r>
      <w:r>
        <w:t xml:space="preserve">. </w:t>
      </w:r>
    </w:p>
  </w:footnote>
  <w:footnote w:id="77">
    <w:p w:rsidR="00531C72" w:rsidRDefault="0068756F">
      <w:pPr>
        <w:pStyle w:val="footnotedescription"/>
        <w:spacing w:after="4"/>
      </w:pPr>
      <w:r>
        <w:rPr>
          <w:rStyle w:val="footnotemark"/>
        </w:rPr>
        <w:footnoteRef/>
      </w:r>
      <w:r>
        <w:t xml:space="preserve"> Calvin: </w:t>
      </w:r>
      <w:r>
        <w:rPr>
          <w:i/>
        </w:rPr>
        <w:t>Institutes</w:t>
      </w:r>
      <w:r>
        <w:t xml:space="preserve"> II:8:14. </w:t>
      </w:r>
    </w:p>
  </w:footnote>
  <w:footnote w:id="78">
    <w:p w:rsidR="00531C72" w:rsidRDefault="0068756F">
      <w:pPr>
        <w:pStyle w:val="footnotedescription"/>
        <w:spacing w:after="8"/>
      </w:pPr>
      <w:r>
        <w:rPr>
          <w:rStyle w:val="footnotemark"/>
        </w:rPr>
        <w:footnoteRef/>
      </w:r>
      <w:r>
        <w:t xml:space="preserve"> </w:t>
      </w:r>
      <w:r>
        <w:rPr>
          <w:i/>
        </w:rPr>
        <w:t>Ibid.</w:t>
      </w:r>
      <w:r>
        <w:t xml:space="preserve">, II:8:17. </w:t>
      </w:r>
    </w:p>
  </w:footnote>
  <w:footnote w:id="79">
    <w:p w:rsidR="00531C72" w:rsidRDefault="0068756F">
      <w:pPr>
        <w:pStyle w:val="footnotedescription"/>
        <w:tabs>
          <w:tab w:val="center" w:pos="1106"/>
        </w:tabs>
        <w:spacing w:after="9"/>
      </w:pPr>
      <w:r>
        <w:rPr>
          <w:rStyle w:val="footnotemark"/>
        </w:rPr>
        <w:footnoteRef/>
      </w:r>
      <w:r>
        <w:t xml:space="preserve"> , II:8:24-26. </w:t>
      </w:r>
    </w:p>
  </w:footnote>
  <w:footnote w:id="80">
    <w:p w:rsidR="00531C72" w:rsidRDefault="0068756F">
      <w:pPr>
        <w:pStyle w:val="footnotedescription"/>
        <w:tabs>
          <w:tab w:val="center" w:pos="1106"/>
        </w:tabs>
        <w:spacing w:after="0"/>
      </w:pPr>
      <w:r>
        <w:rPr>
          <w:rStyle w:val="footnotemark"/>
        </w:rPr>
        <w:footnoteRef/>
      </w:r>
      <w:r>
        <w:t xml:space="preserve"> , II:8:2</w:t>
      </w:r>
      <w:r>
        <w:t xml:space="preserve">9-32. </w:t>
      </w:r>
    </w:p>
  </w:footnote>
  <w:footnote w:id="81">
    <w:p w:rsidR="00531C72" w:rsidRDefault="0068756F">
      <w:pPr>
        <w:pStyle w:val="footnotedescription"/>
        <w:spacing w:after="0"/>
      </w:pPr>
      <w:r>
        <w:rPr>
          <w:rStyle w:val="footnotemark"/>
        </w:rPr>
        <w:footnoteRef/>
      </w:r>
      <w:r>
        <w:t xml:space="preserve"> </w:t>
      </w:r>
      <w:r>
        <w:rPr>
          <w:i/>
        </w:rPr>
        <w:t>Ibid.</w:t>
      </w:r>
      <w:r>
        <w:t xml:space="preserve">, II:8:36. </w:t>
      </w:r>
    </w:p>
  </w:footnote>
  <w:footnote w:id="82">
    <w:p w:rsidR="00531C72" w:rsidRDefault="0068756F">
      <w:pPr>
        <w:pStyle w:val="footnotedescription"/>
        <w:spacing w:after="31" w:line="263" w:lineRule="auto"/>
        <w:ind w:right="6195"/>
      </w:pPr>
      <w:r>
        <w:rPr>
          <w:rStyle w:val="footnotemark"/>
        </w:rPr>
        <w:footnoteRef/>
      </w:r>
      <w:r>
        <w:t xml:space="preserve"> Cf. notes 73-74 above. </w:t>
      </w:r>
      <w:r>
        <w:rPr>
          <w:vertAlign w:val="superscript"/>
        </w:rPr>
        <w:t>90</w:t>
      </w:r>
      <w:r>
        <w:t xml:space="preserve"> Cf. notes 75-76 above. </w:t>
      </w:r>
    </w:p>
  </w:footnote>
  <w:footnote w:id="83">
    <w:p w:rsidR="00531C72" w:rsidRDefault="0068756F">
      <w:pPr>
        <w:pStyle w:val="footnotedescription"/>
        <w:spacing w:after="0" w:line="253" w:lineRule="auto"/>
        <w:ind w:left="276" w:hanging="276"/>
        <w:jc w:val="both"/>
      </w:pPr>
      <w:r>
        <w:rPr>
          <w:rStyle w:val="footnotemark"/>
        </w:rPr>
        <w:footnoteRef/>
      </w:r>
      <w:r>
        <w:t xml:space="preserve"> Calvin: </w:t>
      </w:r>
      <w:r>
        <w:rPr>
          <w:i/>
        </w:rPr>
        <w:t>Institutes</w:t>
      </w:r>
      <w:r>
        <w:t xml:space="preserve"> II:8:47; cf. his </w:t>
      </w:r>
      <w:r>
        <w:rPr>
          <w:i/>
        </w:rPr>
        <w:t>Commentary</w:t>
      </w:r>
      <w:r>
        <w:t xml:space="preserve"> on Lev. 19:17 (cf. Matt. 18:15!) in his </w:t>
      </w:r>
      <w:r>
        <w:rPr>
          <w:i/>
        </w:rPr>
        <w:t>Harmony of the Pentateuch</w:t>
      </w:r>
      <w:r>
        <w:t xml:space="preserve">. </w:t>
      </w:r>
    </w:p>
  </w:footnote>
  <w:footnote w:id="84">
    <w:p w:rsidR="00531C72" w:rsidRDefault="0068756F">
      <w:pPr>
        <w:pStyle w:val="footnotedescription"/>
        <w:spacing w:after="2"/>
      </w:pPr>
      <w:r>
        <w:rPr>
          <w:rStyle w:val="footnotemark"/>
        </w:rPr>
        <w:footnoteRef/>
      </w:r>
      <w:r>
        <w:t xml:space="preserve"> Calvin: </w:t>
      </w:r>
      <w:r>
        <w:rPr>
          <w:i/>
        </w:rPr>
        <w:t>Harmony of the Pentateuch</w:t>
      </w:r>
      <w:r>
        <w:t xml:space="preserve">, III, pp. 187-189. </w:t>
      </w:r>
    </w:p>
  </w:footnote>
  <w:footnote w:id="85">
    <w:p w:rsidR="00531C72" w:rsidRDefault="0068756F">
      <w:pPr>
        <w:pStyle w:val="footnotedescription"/>
        <w:spacing w:after="2"/>
      </w:pPr>
      <w:r>
        <w:rPr>
          <w:rStyle w:val="footnotemark"/>
        </w:rPr>
        <w:footnoteRef/>
      </w:r>
      <w:r>
        <w:t xml:space="preserve"> Cal</w:t>
      </w:r>
      <w:r>
        <w:t>vin:</w:t>
      </w:r>
      <w:r>
        <w:rPr>
          <w:i/>
        </w:rPr>
        <w:t xml:space="preserve"> Institutes</w:t>
      </w:r>
      <w:r>
        <w:t xml:space="preserve"> II:8:6-7. </w:t>
      </w:r>
    </w:p>
  </w:footnote>
  <w:footnote w:id="86">
    <w:p w:rsidR="00531C72" w:rsidRDefault="0068756F">
      <w:pPr>
        <w:pStyle w:val="footnotedescription"/>
        <w:tabs>
          <w:tab w:val="center" w:pos="971"/>
        </w:tabs>
        <w:spacing w:after="12"/>
      </w:pPr>
      <w:r>
        <w:rPr>
          <w:rStyle w:val="footnotemark"/>
        </w:rPr>
        <w:footnoteRef/>
      </w:r>
      <w:r>
        <w:t xml:space="preserve"> , II:8:8a. </w:t>
      </w:r>
    </w:p>
  </w:footnote>
  <w:footnote w:id="87">
    <w:p w:rsidR="00531C72" w:rsidRDefault="0068756F">
      <w:pPr>
        <w:pStyle w:val="footnotedescription"/>
        <w:tabs>
          <w:tab w:val="center" w:pos="976"/>
        </w:tabs>
        <w:spacing w:after="0"/>
      </w:pPr>
      <w:r>
        <w:rPr>
          <w:rStyle w:val="footnotemark"/>
        </w:rPr>
        <w:footnoteRef/>
      </w:r>
      <w:r>
        <w:t xml:space="preserve"> , II:8:8b. </w:t>
      </w:r>
    </w:p>
  </w:footnote>
  <w:footnote w:id="88">
    <w:p w:rsidR="00531C72" w:rsidRDefault="0068756F">
      <w:pPr>
        <w:pStyle w:val="footnotedescription"/>
        <w:spacing w:after="13"/>
      </w:pPr>
      <w:r>
        <w:rPr>
          <w:rStyle w:val="footnotemark"/>
        </w:rPr>
        <w:footnoteRef/>
      </w:r>
      <w:r>
        <w:t xml:space="preserve"> </w:t>
      </w:r>
      <w:r>
        <w:rPr>
          <w:i/>
        </w:rPr>
        <w:t>W.L.C.</w:t>
      </w:r>
      <w:r>
        <w:t xml:space="preserve"> 99. </w:t>
      </w:r>
    </w:p>
  </w:footnote>
  <w:footnote w:id="89">
    <w:p w:rsidR="00531C72" w:rsidRDefault="0068756F">
      <w:pPr>
        <w:pStyle w:val="footnotedescription"/>
      </w:pPr>
      <w:r>
        <w:rPr>
          <w:rStyle w:val="footnotemark"/>
        </w:rPr>
        <w:footnoteRef/>
      </w:r>
      <w:r>
        <w:t xml:space="preserve"> </w:t>
      </w:r>
      <w:r>
        <w:rPr>
          <w:i/>
        </w:rPr>
        <w:t>W.L.C.</w:t>
      </w:r>
      <w:r>
        <w:t xml:space="preserve"> 99, quoting Ps. 19:7 &amp; Jas. 2:10 &amp; Matt. 5:21-22. </w:t>
      </w:r>
    </w:p>
  </w:footnote>
  <w:footnote w:id="90">
    <w:p w:rsidR="00531C72" w:rsidRDefault="0068756F">
      <w:pPr>
        <w:pStyle w:val="footnotedescription"/>
        <w:spacing w:after="0"/>
      </w:pPr>
      <w:r>
        <w:rPr>
          <w:rStyle w:val="footnotemark"/>
        </w:rPr>
        <w:footnoteRef/>
      </w:r>
      <w:r>
        <w:t xml:space="preserve"> </w:t>
      </w:r>
      <w:r>
        <w:rPr>
          <w:i/>
        </w:rPr>
        <w:t>W.L.C.</w:t>
      </w:r>
      <w:r>
        <w:t xml:space="preserve"> 99.2p, quoting Rom. 7:14 &amp; Deut. 6:5 &amp; Matt. 22:37-39 &amp; 5:21-44. </w:t>
      </w:r>
    </w:p>
  </w:footnote>
  <w:footnote w:id="91">
    <w:p w:rsidR="00531C72" w:rsidRDefault="0068756F">
      <w:pPr>
        <w:pStyle w:val="footnotedescription"/>
      </w:pPr>
      <w:r>
        <w:rPr>
          <w:rStyle w:val="footnotemark"/>
        </w:rPr>
        <w:footnoteRef/>
      </w:r>
      <w:r>
        <w:t xml:space="preserve"> </w:t>
      </w:r>
      <w:r>
        <w:rPr>
          <w:i/>
        </w:rPr>
        <w:t>W.L.C</w:t>
      </w:r>
      <w:r>
        <w:t xml:space="preserve">. 99.3q, quoting Col. 3:5 &amp; Am. 8:5 &amp; Prov. 1:19 &amp; I Tim. 6:10. </w:t>
      </w:r>
    </w:p>
  </w:footnote>
  <w:footnote w:id="92">
    <w:p w:rsidR="00531C72" w:rsidRDefault="0068756F">
      <w:pPr>
        <w:pStyle w:val="footnotedescription"/>
        <w:spacing w:after="0" w:line="263" w:lineRule="auto"/>
        <w:ind w:left="276" w:hanging="276"/>
        <w:jc w:val="both"/>
      </w:pPr>
      <w:r>
        <w:rPr>
          <w:rStyle w:val="footnotemark"/>
        </w:rPr>
        <w:footnoteRef/>
      </w:r>
      <w:r>
        <w:t xml:space="preserve"> </w:t>
      </w:r>
      <w:r>
        <w:rPr>
          <w:i/>
        </w:rPr>
        <w:t>W.L.C.</w:t>
      </w:r>
      <w:r>
        <w:t xml:space="preserve"> 99.4rstuv, quoting Isa. 58:13 &amp; Deut. 6:13 &amp; Matt. 4:9-10 &amp; 15:4-6 &amp; 5:21-25ff &amp; Eph. 4:28 &amp; Prov. 30:17 &amp; Jer. 18:7-8 &amp; Ps. 15:1-5 &amp; 24:4-5. </w:t>
      </w:r>
    </w:p>
  </w:footnote>
  <w:footnote w:id="93">
    <w:p w:rsidR="00531C72" w:rsidRDefault="0068756F">
      <w:pPr>
        <w:pStyle w:val="footnotedescription"/>
        <w:jc w:val="both"/>
      </w:pPr>
      <w:r>
        <w:rPr>
          <w:rStyle w:val="footnotemark"/>
        </w:rPr>
        <w:footnoteRef/>
      </w:r>
      <w:r>
        <w:t xml:space="preserve"> </w:t>
      </w:r>
      <w:r>
        <w:rPr>
          <w:i/>
        </w:rPr>
        <w:t>W.L.C.</w:t>
      </w:r>
      <w:r>
        <w:t xml:space="preserve"> 99.5wxy, quoting Job 13:7-8 &amp; </w:t>
      </w:r>
      <w:r>
        <w:t xml:space="preserve">Rom. 3:8 &amp; Job 36:21 &amp; Heb. 11:25 &amp; Deut. 4:8-9 &amp; Matt.12:7. </w:t>
      </w:r>
    </w:p>
  </w:footnote>
  <w:footnote w:id="94">
    <w:p w:rsidR="00531C72" w:rsidRDefault="0068756F">
      <w:pPr>
        <w:pStyle w:val="footnotedescription"/>
        <w:spacing w:after="0" w:line="263" w:lineRule="auto"/>
        <w:ind w:left="276" w:hanging="276"/>
        <w:jc w:val="both"/>
      </w:pPr>
      <w:r>
        <w:rPr>
          <w:rStyle w:val="footnotemark"/>
        </w:rPr>
        <w:footnoteRef/>
      </w:r>
      <w:r>
        <w:t xml:space="preserve"> </w:t>
      </w:r>
      <w:r>
        <w:rPr>
          <w:i/>
        </w:rPr>
        <w:t>W.L.C.</w:t>
      </w:r>
      <w:r>
        <w:t xml:space="preserve"> 99.6z, quoting Matt. 5:21-28 &amp; 15:4-6 &amp; Heb. 10:24 &amp; I Thess. 5:22 &amp; Jude 23 &amp; Gal. 5:26 &amp; Col. 3:21. </w:t>
      </w:r>
    </w:p>
  </w:footnote>
  <w:footnote w:id="95">
    <w:p w:rsidR="00531C72" w:rsidRDefault="0068756F">
      <w:pPr>
        <w:pStyle w:val="footnotedescription"/>
      </w:pPr>
      <w:r>
        <w:rPr>
          <w:rStyle w:val="footnotemark"/>
        </w:rPr>
        <w:footnoteRef/>
      </w:r>
      <w:r>
        <w:t xml:space="preserve"> </w:t>
      </w:r>
      <w:r>
        <w:rPr>
          <w:i/>
        </w:rPr>
        <w:t>W.L.C.</w:t>
      </w:r>
      <w:r>
        <w:t xml:space="preserve"> 99.7a, quoting Lev. 19:17 &amp; Gen. 18:19 &amp; Josh. 24:15 &amp; Deut. 6:6-7. </w:t>
      </w:r>
    </w:p>
  </w:footnote>
  <w:footnote w:id="96">
    <w:p w:rsidR="00531C72" w:rsidRDefault="0068756F">
      <w:pPr>
        <w:pStyle w:val="footnotedescription"/>
        <w:spacing w:after="0"/>
      </w:pPr>
      <w:r>
        <w:rPr>
          <w:rStyle w:val="footnotemark"/>
        </w:rPr>
        <w:footnoteRef/>
      </w:r>
      <w:r>
        <w:t xml:space="preserve"> </w:t>
      </w:r>
      <w:r>
        <w:rPr>
          <w:i/>
        </w:rPr>
        <w:t>W.</w:t>
      </w:r>
      <w:r>
        <w:rPr>
          <w:i/>
        </w:rPr>
        <w:t>L.C.</w:t>
      </w:r>
      <w:r>
        <w:t xml:space="preserve"> 99.8bc, quoting II Cor. 1:24 &amp; I Tim. 5:22 &amp; Eph. 5:11. </w:t>
      </w:r>
    </w:p>
  </w:footnote>
  <w:footnote w:id="97">
    <w:p w:rsidR="00531C72" w:rsidRDefault="0068756F">
      <w:pPr>
        <w:pStyle w:val="footnotedescription"/>
        <w:spacing w:after="0"/>
      </w:pPr>
      <w:r>
        <w:rPr>
          <w:rStyle w:val="footnotemark"/>
        </w:rPr>
        <w:footnoteRef/>
      </w:r>
      <w:r>
        <w:t xml:space="preserve"> Cf. our text at note 62 above. </w:t>
      </w:r>
    </w:p>
  </w:footnote>
  <w:footnote w:id="98">
    <w:p w:rsidR="00531C72" w:rsidRDefault="0068756F">
      <w:pPr>
        <w:pStyle w:val="footnotedescription"/>
        <w:spacing w:after="0"/>
      </w:pPr>
      <w:r>
        <w:rPr>
          <w:rStyle w:val="footnotemark"/>
        </w:rPr>
        <w:footnoteRef/>
      </w:r>
      <w:r>
        <w:t xml:space="preserve"> </w:t>
      </w:r>
      <w:r>
        <w:rPr>
          <w:i/>
        </w:rPr>
        <w:t>W.L.C.</w:t>
      </w:r>
      <w:r>
        <w:t xml:space="preserve"> 105apw, quoting II Tim. 3:2 &amp; Zeph. 1:12 &amp; Rev. 3:16 &amp; II Sam. 12:9 &amp; Prov. 13:13, </w:t>
      </w:r>
      <w:r>
        <w:rPr>
          <w:i/>
        </w:rPr>
        <w:t>etc</w:t>
      </w:r>
      <w:r>
        <w:t xml:space="preserve">. </w:t>
      </w:r>
    </w:p>
  </w:footnote>
  <w:footnote w:id="99">
    <w:p w:rsidR="00531C72" w:rsidRDefault="0068756F">
      <w:pPr>
        <w:pStyle w:val="footnotedescription"/>
        <w:spacing w:after="0" w:line="265" w:lineRule="auto"/>
        <w:ind w:left="276" w:hanging="276"/>
        <w:jc w:val="both"/>
      </w:pPr>
      <w:r>
        <w:rPr>
          <w:rStyle w:val="footnotemark"/>
        </w:rPr>
        <w:footnoteRef/>
      </w:r>
      <w:r>
        <w:t xml:space="preserve"> </w:t>
      </w:r>
      <w:r>
        <w:rPr>
          <w:i/>
        </w:rPr>
        <w:t>W.L.C.</w:t>
      </w:r>
      <w:r>
        <w:t xml:space="preserve"> 108osy &amp; 109b (2nd series), quoting Matt. 18:15-17 &amp; </w:t>
      </w:r>
      <w:r>
        <w:t xml:space="preserve">16:19 &amp; I Cor. 5 &amp; 12:28 &amp; Acts 17:1617 &amp; Ps. 16:4 &amp; Acts 13:44-45 &amp; I Thess. 2:15-16, etc. </w:t>
      </w:r>
    </w:p>
  </w:footnote>
  <w:footnote w:id="100">
    <w:p w:rsidR="00531C72" w:rsidRDefault="0068756F">
      <w:pPr>
        <w:pStyle w:val="footnotedescription"/>
        <w:spacing w:after="0" w:line="263" w:lineRule="auto"/>
        <w:ind w:left="276" w:hanging="276"/>
        <w:jc w:val="both"/>
      </w:pPr>
      <w:r>
        <w:rPr>
          <w:rStyle w:val="footnotemark"/>
        </w:rPr>
        <w:footnoteRef/>
      </w:r>
      <w:r>
        <w:t xml:space="preserve"> </w:t>
      </w:r>
      <w:r>
        <w:rPr>
          <w:i/>
        </w:rPr>
        <w:t>W.L.C.</w:t>
      </w:r>
      <w:r>
        <w:t xml:space="preserve"> 112s &amp; 113hv (1st series), quoting Job 36:24 &amp; I Sam. 4:3-5 &amp; Jer. 7:4,9,10,14,31 &amp; Col. 2:2022 &amp; Rom. 9:14-20 </w:t>
      </w:r>
      <w:r>
        <w:rPr>
          <w:i/>
        </w:rPr>
        <w:t>etc</w:t>
      </w:r>
      <w:r>
        <w:t xml:space="preserve">. </w:t>
      </w:r>
    </w:p>
  </w:footnote>
  <w:footnote w:id="101">
    <w:p w:rsidR="00531C72" w:rsidRDefault="0068756F">
      <w:pPr>
        <w:pStyle w:val="footnotedescription"/>
        <w:spacing w:after="0" w:line="250" w:lineRule="auto"/>
        <w:ind w:left="276" w:right="4" w:hanging="276"/>
        <w:jc w:val="both"/>
      </w:pPr>
      <w:r>
        <w:rPr>
          <w:rStyle w:val="footnotemark"/>
        </w:rPr>
        <w:footnoteRef/>
      </w:r>
      <w:r>
        <w:t xml:space="preserve"> </w:t>
      </w:r>
      <w:r>
        <w:rPr>
          <w:i/>
        </w:rPr>
        <w:t>W.L.C</w:t>
      </w:r>
      <w:r>
        <w:t>. 117abd &amp; 118fk, quoting Neh.</w:t>
      </w:r>
      <w:r>
        <w:t xml:space="preserve"> 13:15-22 &amp; Jer. 17:20-22 &amp; Isa. 58:13 &amp; Luke 4:16 &amp; Acts 20:7 &amp; I Cor. 16:1-2 &amp; Ps. 92 &amp; Isa. 66:23 &amp; Josh. 24:15 &amp; Jer. 17:24,27 </w:t>
      </w:r>
      <w:r>
        <w:rPr>
          <w:i/>
        </w:rPr>
        <w:t>etc</w:t>
      </w:r>
      <w:r>
        <w:t xml:space="preserve">., and compare too at note 110 below. </w:t>
      </w:r>
    </w:p>
  </w:footnote>
  <w:footnote w:id="102">
    <w:p w:rsidR="00531C72" w:rsidRDefault="0068756F">
      <w:pPr>
        <w:pStyle w:val="footnotedescription"/>
        <w:spacing w:after="0" w:line="263" w:lineRule="auto"/>
        <w:ind w:left="276" w:hanging="276"/>
        <w:jc w:val="both"/>
      </w:pPr>
      <w:r>
        <w:rPr>
          <w:rStyle w:val="footnotemark"/>
        </w:rPr>
        <w:footnoteRef/>
      </w:r>
      <w:r>
        <w:t xml:space="preserve"> </w:t>
      </w:r>
      <w:r>
        <w:rPr>
          <w:i/>
        </w:rPr>
        <w:t>W.L.C.</w:t>
      </w:r>
      <w:r>
        <w:t xml:space="preserve"> 124efg &amp; 129pqs, quoting II Kgs. 5:13 &amp; 2:12 &amp; 13:4 &amp; Gal. 4:19 &amp; Isa. 49:</w:t>
      </w:r>
      <w:r>
        <w:t xml:space="preserve">23 &amp; Est. 6:3 &amp; Prov. 29:15 </w:t>
      </w:r>
      <w:r>
        <w:rPr>
          <w:i/>
        </w:rPr>
        <w:t>etc</w:t>
      </w:r>
      <w:r>
        <w:t xml:space="preserve">., &amp; cf. too note 109 above. </w:t>
      </w:r>
    </w:p>
  </w:footnote>
  <w:footnote w:id="103">
    <w:p w:rsidR="00531C72" w:rsidRDefault="0068756F">
      <w:pPr>
        <w:pStyle w:val="footnotedescription"/>
        <w:spacing w:after="0" w:line="250" w:lineRule="auto"/>
        <w:ind w:left="276" w:right="4" w:hanging="276"/>
        <w:jc w:val="both"/>
      </w:pPr>
      <w:r>
        <w:rPr>
          <w:rStyle w:val="footnotemark"/>
        </w:rPr>
        <w:footnoteRef/>
      </w:r>
      <w:r>
        <w:t xml:space="preserve"> </w:t>
      </w:r>
      <w:r>
        <w:rPr>
          <w:i/>
        </w:rPr>
        <w:t>W.L.C.</w:t>
      </w:r>
      <w:r>
        <w:t xml:space="preserve"> 1135fhnopqrs &amp; 136dho, quoting Prov. 25:16,27 &amp; I Tim. 5:23 &amp; Isa. 38:21 &amp; Ps. 127:2 &amp; Eccl. 5:12 &amp; II Thess. 3:10-12 &amp; Prov. 16:26 &amp; Eccl. 3:4,11 &amp; Gen. 9:6 &amp; Jer. 48:10 &amp; Matt. 25:42-4</w:t>
      </w:r>
      <w:r>
        <w:t xml:space="preserve">3 &amp; Jas. 2:15-16 &amp; Eccl. 6:1-2 &amp; Matt. 6:31,34 </w:t>
      </w:r>
      <w:r>
        <w:rPr>
          <w:i/>
        </w:rPr>
        <w:t>etc</w:t>
      </w:r>
      <w:r>
        <w:t xml:space="preserve">. </w:t>
      </w:r>
    </w:p>
  </w:footnote>
  <w:footnote w:id="104">
    <w:p w:rsidR="00531C72" w:rsidRDefault="0068756F">
      <w:pPr>
        <w:pStyle w:val="footnotedescription"/>
        <w:spacing w:after="0" w:line="262" w:lineRule="auto"/>
        <w:ind w:left="276" w:hanging="276"/>
        <w:jc w:val="both"/>
      </w:pPr>
      <w:r>
        <w:rPr>
          <w:rStyle w:val="footnotemark"/>
        </w:rPr>
        <w:footnoteRef/>
      </w:r>
      <w:r>
        <w:t xml:space="preserve"> </w:t>
      </w:r>
      <w:r>
        <w:rPr>
          <w:i/>
        </w:rPr>
        <w:t>W.L.C.</w:t>
      </w:r>
      <w:r>
        <w:t xml:space="preserve"> 138z &amp; 139zh, quoting I Thess. 4:4 &amp; Job 31:1 &amp; I Cor. 7:34 &amp; Matt. 18:10-11 &amp; II Kgs. 9:30 &amp; Jer. 4:30 &amp; Ezek. 23:40 </w:t>
      </w:r>
      <w:r>
        <w:rPr>
          <w:i/>
        </w:rPr>
        <w:t>etc</w:t>
      </w:r>
      <w:r>
        <w:t xml:space="preserve">. </w:t>
      </w:r>
    </w:p>
  </w:footnote>
  <w:footnote w:id="105">
    <w:p w:rsidR="00531C72" w:rsidRDefault="0068756F">
      <w:pPr>
        <w:pStyle w:val="footnotedescription"/>
        <w:spacing w:after="0" w:line="251" w:lineRule="auto"/>
        <w:ind w:left="276" w:right="3" w:hanging="276"/>
        <w:jc w:val="both"/>
      </w:pPr>
      <w:r>
        <w:rPr>
          <w:rStyle w:val="footnotemark"/>
        </w:rPr>
        <w:footnoteRef/>
      </w:r>
      <w:r>
        <w:t xml:space="preserve"> </w:t>
      </w:r>
      <w:r>
        <w:rPr>
          <w:i/>
        </w:rPr>
        <w:t>W.L.C.</w:t>
      </w:r>
      <w:r>
        <w:t xml:space="preserve"> 140nx &amp; 142aklmxy, quoting Luke 6:30,38 &amp; I John 3:12 &amp; Eph. 4:28 &amp; Gal. 6:10 &amp; Gen. 47:14,20 &amp; Phil. 2:4 &amp; Matt. 22:39 &amp; Ps. 62:10 &amp; Matt. 23:25 &amp; Ezek. 22:12 &amp; Ps. 15:5 &amp; Job 15:34 &amp; Prov. 21:17 &amp; 23:20-21 &amp; 28:19 </w:t>
      </w:r>
      <w:r>
        <w:rPr>
          <w:i/>
        </w:rPr>
        <w:t>etc</w:t>
      </w:r>
      <w:r>
        <w:t xml:space="preserve">. Cf. too note 114 below. </w:t>
      </w:r>
    </w:p>
  </w:footnote>
  <w:footnote w:id="106">
    <w:p w:rsidR="00531C72" w:rsidRDefault="0068756F">
      <w:pPr>
        <w:pStyle w:val="footnotedescription"/>
        <w:spacing w:after="0" w:line="249" w:lineRule="auto"/>
        <w:ind w:left="276" w:right="3" w:hanging="276"/>
        <w:jc w:val="both"/>
      </w:pPr>
      <w:r>
        <w:rPr>
          <w:rStyle w:val="footnotemark"/>
        </w:rPr>
        <w:footnoteRef/>
      </w:r>
      <w:r>
        <w:t xml:space="preserve"> “Concerning the Visitation of the Sick” (paragraph 14), in </w:t>
      </w:r>
      <w:r>
        <w:rPr>
          <w:i/>
        </w:rPr>
        <w:t>The Directory for the Publick Worship of God agreed upon by the Assembly of Divines at Westminster, with an Act of the General Assembly</w:t>
      </w:r>
      <w:r>
        <w:t xml:space="preserve">, 1645 (in </w:t>
      </w:r>
      <w:r>
        <w:rPr>
          <w:i/>
        </w:rPr>
        <w:t>Subordinate Standards of the Free Church of Scotla</w:t>
      </w:r>
      <w:r>
        <w:rPr>
          <w:i/>
        </w:rPr>
        <w:t>nd</w:t>
      </w:r>
      <w:r>
        <w:t xml:space="preserve"> [Edinburgh: Offices of the Free Church of Scotland], 1933, p. 298). </w:t>
      </w:r>
    </w:p>
    <w:p w:rsidR="00531C72" w:rsidRDefault="0068756F">
      <w:pPr>
        <w:pStyle w:val="footnotedescription"/>
        <w:spacing w:after="0"/>
      </w:pPr>
      <w:r>
        <w:t xml:space="preserve"> </w:t>
      </w:r>
    </w:p>
    <w:p w:rsidR="00531C72" w:rsidRDefault="0068756F">
      <w:pPr>
        <w:pStyle w:val="footnotedescription"/>
        <w:spacing w:after="0" w:line="238" w:lineRule="auto"/>
        <w:ind w:left="276" w:right="2"/>
        <w:jc w:val="both"/>
      </w:pPr>
      <w:r>
        <w:t xml:space="preserve">Similarly, cf. the great nineteenth century Southern Presbyterian Plumer’s </w:t>
      </w:r>
      <w:r>
        <w:rPr>
          <w:i/>
        </w:rPr>
        <w:t>Law of God</w:t>
      </w:r>
      <w:r>
        <w:t xml:space="preserve"> (Philadelphia: Presbyterian Board of Education, 1864, pp. 520, 524-525): “The Bible opposes the </w:t>
      </w:r>
      <w:r>
        <w:t>system of debt and credit, at least when carried to such lengths as we sometimes see. ‘Owe no man any thing, but to love one another,’ Rom. 13:8.... Never begin the ruinous practice of paying usurious interest.... As fast as you can collect, pay over to th</w:t>
      </w:r>
      <w:r>
        <w:t xml:space="preserve">ose you owe.... Pursue this course diligently and sincerely for seven years.” Cf. esp. Ex. 22:5-27 &amp; Deut. 15:1-9 &amp; 23:19 &amp; 28:12 &amp; Ps. 37:21 &amp; Matt. 5:26’s </w:t>
      </w:r>
      <w:r>
        <w:rPr>
          <w:i/>
        </w:rPr>
        <w:t>apodoos</w:t>
      </w:r>
      <w:r>
        <w:t xml:space="preserve"> “give back!” Cf. too note 113 above. </w:t>
      </w:r>
    </w:p>
  </w:footnote>
  <w:footnote w:id="107">
    <w:p w:rsidR="00531C72" w:rsidRDefault="0068756F">
      <w:pPr>
        <w:pStyle w:val="footnotedescription"/>
        <w:spacing w:after="0" w:line="263" w:lineRule="auto"/>
        <w:ind w:left="276" w:hanging="276"/>
        <w:jc w:val="both"/>
      </w:pPr>
      <w:r>
        <w:rPr>
          <w:rStyle w:val="footnotemark"/>
        </w:rPr>
        <w:footnoteRef/>
      </w:r>
      <w:r>
        <w:t xml:space="preserve"> </w:t>
      </w:r>
      <w:r>
        <w:rPr>
          <w:i/>
          <w:u w:val="single" w:color="000000"/>
        </w:rPr>
        <w:t>W.L.C.</w:t>
      </w:r>
      <w:r>
        <w:t xml:space="preserve"> 144mpwxy, quoting Heb. 6:9 &amp; I Cor. 13:7 &amp; P</w:t>
      </w:r>
      <w:r>
        <w:t xml:space="preserve">rov. 17:9 &amp; I Pet. 4:8 &amp; Prov. 26:24-25 &amp; 22:1 &amp; Ps. 51:5. </w:t>
      </w:r>
    </w:p>
  </w:footnote>
  <w:footnote w:id="108">
    <w:p w:rsidR="00531C72" w:rsidRDefault="0068756F">
      <w:pPr>
        <w:pStyle w:val="footnotedescription"/>
        <w:spacing w:after="0" w:line="251" w:lineRule="auto"/>
        <w:ind w:left="276" w:right="3" w:hanging="276"/>
        <w:jc w:val="both"/>
      </w:pPr>
      <w:r>
        <w:rPr>
          <w:rStyle w:val="footnotemark"/>
        </w:rPr>
        <w:footnoteRef/>
      </w:r>
      <w:r>
        <w:t xml:space="preserve"> </w:t>
      </w:r>
      <w:r>
        <w:rPr>
          <w:i/>
        </w:rPr>
        <w:t>W.L.C.</w:t>
      </w:r>
      <w:r>
        <w:t xml:space="preserve"> 147bc &amp; 148efg, quoting Heb. 13:5 &amp; I Tim. 6:6 &amp; Job 31:29 &amp; Rom. 12:15 &amp; Ps. 122:7-9 &amp; I Tim. 1:5 &amp; Est. 10:3 &amp; I Cor. 13:4-7 &amp; Gal. 5:26 &amp; Jas. 3:14-16 &amp; Ps. 112:9-10 &amp; Neh. 2:10 &amp; Rom.</w:t>
      </w:r>
      <w:r>
        <w:t xml:space="preserve"> 7:7-8 &amp; 13:9 &amp; Col. 3:5, </w:t>
      </w:r>
      <w:r>
        <w:rPr>
          <w:i/>
        </w:rPr>
        <w:t>etc</w:t>
      </w:r>
      <w:r>
        <w:t xml:space="preserve">. </w:t>
      </w:r>
    </w:p>
  </w:footnote>
  <w:footnote w:id="109">
    <w:p w:rsidR="00531C72" w:rsidRDefault="0068756F">
      <w:pPr>
        <w:pStyle w:val="footnotedescription"/>
        <w:tabs>
          <w:tab w:val="center" w:pos="1065"/>
        </w:tabs>
        <w:spacing w:after="26"/>
      </w:pPr>
      <w:r>
        <w:rPr>
          <w:rStyle w:val="footnotemark"/>
        </w:rPr>
        <w:footnoteRef/>
      </w:r>
      <w:r>
        <w:t xml:space="preserve"> 101d. </w:t>
      </w:r>
    </w:p>
  </w:footnote>
  <w:footnote w:id="110">
    <w:p w:rsidR="00531C72" w:rsidRDefault="0068756F">
      <w:pPr>
        <w:pStyle w:val="footnotedescription"/>
        <w:tabs>
          <w:tab w:val="center" w:pos="2102"/>
        </w:tabs>
        <w:spacing w:after="2"/>
      </w:pPr>
      <w:r>
        <w:rPr>
          <w:rStyle w:val="footnotemark"/>
        </w:rPr>
        <w:footnoteRef/>
      </w:r>
      <w:r>
        <w:t xml:space="preserve"> 101efgi, also quoting Gen. 17:7. </w:t>
      </w:r>
    </w:p>
  </w:footnote>
  <w:footnote w:id="111">
    <w:p w:rsidR="00531C72" w:rsidRDefault="0068756F">
      <w:pPr>
        <w:pStyle w:val="footnotedescription"/>
        <w:tabs>
          <w:tab w:val="center" w:pos="1090"/>
        </w:tabs>
        <w:spacing w:after="0"/>
      </w:pPr>
      <w:r>
        <w:rPr>
          <w:rStyle w:val="footnotemark"/>
        </w:rPr>
        <w:footnoteRef/>
      </w:r>
      <w:r>
        <w:t xml:space="preserve"> 101,1. </w:t>
      </w:r>
    </w:p>
  </w:footnote>
  <w:footnote w:id="112">
    <w:p w:rsidR="00531C72" w:rsidRDefault="0068756F">
      <w:pPr>
        <w:pStyle w:val="footnotedescription"/>
        <w:spacing w:after="0" w:line="273" w:lineRule="auto"/>
        <w:ind w:right="6869"/>
      </w:pPr>
      <w:r>
        <w:rPr>
          <w:rStyle w:val="footnotemark"/>
        </w:rPr>
        <w:footnoteRef/>
      </w:r>
      <w:r>
        <w:t xml:space="preserve"> </w:t>
      </w:r>
      <w:r>
        <w:rPr>
          <w:i/>
        </w:rPr>
        <w:t>W.L.C.</w:t>
      </w:r>
      <w:r>
        <w:t xml:space="preserve"> 104o. </w:t>
      </w:r>
      <w:r>
        <w:rPr>
          <w:vertAlign w:val="superscript"/>
        </w:rPr>
        <w:t>121</w:t>
      </w:r>
      <w:r>
        <w:t xml:space="preserve"> </w:t>
      </w:r>
      <w:r>
        <w:rPr>
          <w:i/>
        </w:rPr>
        <w:t>W.L.C.</w:t>
      </w:r>
      <w:r>
        <w:t xml:space="preserve"> 104y. </w:t>
      </w:r>
      <w:r>
        <w:rPr>
          <w:vertAlign w:val="superscript"/>
        </w:rPr>
        <w:t>122</w:t>
      </w:r>
      <w:r>
        <w:t xml:space="preserve"> </w:t>
      </w:r>
      <w:r>
        <w:rPr>
          <w:i/>
        </w:rPr>
        <w:t>W.L.C.</w:t>
      </w:r>
      <w:r>
        <w:t xml:space="preserve"> 104g. </w:t>
      </w:r>
    </w:p>
  </w:footnote>
  <w:footnote w:id="113">
    <w:p w:rsidR="00531C72" w:rsidRDefault="0068756F">
      <w:pPr>
        <w:pStyle w:val="footnotedescription"/>
        <w:spacing w:after="10"/>
      </w:pPr>
      <w:r>
        <w:rPr>
          <w:rStyle w:val="footnotemark"/>
        </w:rPr>
        <w:footnoteRef/>
      </w:r>
      <w:r>
        <w:t xml:space="preserve"> </w:t>
      </w:r>
      <w:r>
        <w:rPr>
          <w:i/>
        </w:rPr>
        <w:t>W.L.C.</w:t>
      </w:r>
      <w:r>
        <w:t xml:space="preserve"> 105a (2nd). </w:t>
      </w:r>
    </w:p>
  </w:footnote>
  <w:footnote w:id="114">
    <w:p w:rsidR="00531C72" w:rsidRDefault="0068756F">
      <w:pPr>
        <w:pStyle w:val="footnotedescription"/>
        <w:spacing w:after="9"/>
      </w:pPr>
      <w:r>
        <w:rPr>
          <w:rStyle w:val="footnotemark"/>
        </w:rPr>
        <w:footnoteRef/>
      </w:r>
      <w:r>
        <w:t xml:space="preserve"> </w:t>
      </w:r>
      <w:r>
        <w:rPr>
          <w:i/>
        </w:rPr>
        <w:t>W.L.C.</w:t>
      </w:r>
      <w:r>
        <w:t xml:space="preserve"> 105d (2nd). </w:t>
      </w:r>
    </w:p>
  </w:footnote>
  <w:footnote w:id="115">
    <w:p w:rsidR="00531C72" w:rsidRDefault="0068756F">
      <w:pPr>
        <w:pStyle w:val="footnotedescription"/>
        <w:spacing w:after="7"/>
      </w:pPr>
      <w:r>
        <w:rPr>
          <w:rStyle w:val="footnotemark"/>
        </w:rPr>
        <w:footnoteRef/>
      </w:r>
      <w:r>
        <w:t xml:space="preserve"> </w:t>
      </w:r>
      <w:r>
        <w:rPr>
          <w:i/>
        </w:rPr>
        <w:t>W.L.C.</w:t>
      </w:r>
      <w:r>
        <w:t xml:space="preserve"> 105gli (2nd). </w:t>
      </w:r>
    </w:p>
  </w:footnote>
  <w:footnote w:id="116">
    <w:p w:rsidR="00531C72" w:rsidRDefault="0068756F">
      <w:pPr>
        <w:pStyle w:val="footnotedescription"/>
        <w:spacing w:after="13"/>
      </w:pPr>
      <w:r>
        <w:rPr>
          <w:rStyle w:val="footnotemark"/>
        </w:rPr>
        <w:footnoteRef/>
      </w:r>
      <w:r>
        <w:t xml:space="preserve"> </w:t>
      </w:r>
      <w:r>
        <w:rPr>
          <w:i/>
        </w:rPr>
        <w:t>W.L.C.</w:t>
      </w:r>
      <w:r>
        <w:t xml:space="preserve"> 108o. </w:t>
      </w:r>
    </w:p>
  </w:footnote>
  <w:footnote w:id="117">
    <w:p w:rsidR="00531C72" w:rsidRDefault="0068756F">
      <w:pPr>
        <w:pStyle w:val="footnotedescription"/>
        <w:spacing w:after="12"/>
      </w:pPr>
      <w:r>
        <w:rPr>
          <w:rStyle w:val="footnotemark"/>
        </w:rPr>
        <w:footnoteRef/>
      </w:r>
      <w:r>
        <w:t xml:space="preserve"> </w:t>
      </w:r>
      <w:r>
        <w:rPr>
          <w:i/>
        </w:rPr>
        <w:t>W.L.C.</w:t>
      </w:r>
      <w:r>
        <w:t xml:space="preserve"> 108q. </w:t>
      </w:r>
    </w:p>
  </w:footnote>
  <w:footnote w:id="118">
    <w:p w:rsidR="00531C72" w:rsidRDefault="0068756F">
      <w:pPr>
        <w:pStyle w:val="footnotedescription"/>
        <w:spacing w:after="14"/>
      </w:pPr>
      <w:r>
        <w:rPr>
          <w:rStyle w:val="footnotemark"/>
        </w:rPr>
        <w:footnoteRef/>
      </w:r>
      <w:r>
        <w:t xml:space="preserve"> </w:t>
      </w:r>
      <w:r>
        <w:rPr>
          <w:i/>
        </w:rPr>
        <w:t>W.L.C.</w:t>
      </w:r>
      <w:r>
        <w:t xml:space="preserve"> 108t. </w:t>
      </w:r>
    </w:p>
  </w:footnote>
  <w:footnote w:id="119">
    <w:p w:rsidR="00531C72" w:rsidRDefault="0068756F">
      <w:pPr>
        <w:pStyle w:val="footnotedescription"/>
        <w:spacing w:after="12"/>
      </w:pPr>
      <w:r>
        <w:rPr>
          <w:rStyle w:val="footnotemark"/>
        </w:rPr>
        <w:footnoteRef/>
      </w:r>
      <w:r>
        <w:t xml:space="preserve"> </w:t>
      </w:r>
      <w:r>
        <w:rPr>
          <w:i/>
        </w:rPr>
        <w:t>W.L.C.</w:t>
      </w:r>
      <w:r>
        <w:t xml:space="preserve"> 108w. </w:t>
      </w:r>
    </w:p>
  </w:footnote>
  <w:footnote w:id="120">
    <w:p w:rsidR="00531C72" w:rsidRDefault="0068756F">
      <w:pPr>
        <w:pStyle w:val="footnotedescription"/>
        <w:spacing w:after="12"/>
      </w:pPr>
      <w:r>
        <w:rPr>
          <w:rStyle w:val="footnotemark"/>
        </w:rPr>
        <w:footnoteRef/>
      </w:r>
      <w:r>
        <w:t xml:space="preserve"> </w:t>
      </w:r>
      <w:r>
        <w:rPr>
          <w:i/>
        </w:rPr>
        <w:t>W.L.C.</w:t>
      </w:r>
      <w:r>
        <w:t xml:space="preserve"> 108z. </w:t>
      </w:r>
    </w:p>
  </w:footnote>
  <w:footnote w:id="121">
    <w:p w:rsidR="00531C72" w:rsidRDefault="0068756F">
      <w:pPr>
        <w:pStyle w:val="footnotedescription"/>
        <w:spacing w:after="14"/>
      </w:pPr>
      <w:r>
        <w:rPr>
          <w:rStyle w:val="footnotemark"/>
        </w:rPr>
        <w:footnoteRef/>
      </w:r>
      <w:r>
        <w:t xml:space="preserve"> </w:t>
      </w:r>
      <w:r>
        <w:rPr>
          <w:i/>
        </w:rPr>
        <w:t>W.L.C.</w:t>
      </w:r>
      <w:r>
        <w:t xml:space="preserve"> 109a. </w:t>
      </w:r>
    </w:p>
  </w:footnote>
  <w:footnote w:id="122">
    <w:p w:rsidR="00531C72" w:rsidRDefault="0068756F">
      <w:pPr>
        <w:pStyle w:val="footnotedescription"/>
        <w:spacing w:after="12"/>
      </w:pPr>
      <w:r>
        <w:rPr>
          <w:rStyle w:val="footnotemark"/>
        </w:rPr>
        <w:footnoteRef/>
      </w:r>
      <w:r>
        <w:t xml:space="preserve"> </w:t>
      </w:r>
      <w:r>
        <w:rPr>
          <w:i/>
        </w:rPr>
        <w:t>W.L.C.</w:t>
      </w:r>
      <w:r>
        <w:t xml:space="preserve"> 109b. </w:t>
      </w:r>
    </w:p>
  </w:footnote>
  <w:footnote w:id="123">
    <w:p w:rsidR="00531C72" w:rsidRDefault="0068756F">
      <w:pPr>
        <w:pStyle w:val="footnotedescription"/>
        <w:spacing w:after="2" w:line="272" w:lineRule="auto"/>
        <w:ind w:right="6880"/>
      </w:pPr>
      <w:r>
        <w:rPr>
          <w:rStyle w:val="footnotemark"/>
        </w:rPr>
        <w:footnoteRef/>
      </w:r>
      <w:r>
        <w:t xml:space="preserve"> </w:t>
      </w:r>
      <w:r>
        <w:rPr>
          <w:i/>
        </w:rPr>
        <w:t>W.L.C.</w:t>
      </w:r>
      <w:r>
        <w:t xml:space="preserve"> 109e. </w:t>
      </w:r>
      <w:r>
        <w:rPr>
          <w:vertAlign w:val="superscript"/>
        </w:rPr>
        <w:t>134</w:t>
      </w:r>
      <w:r>
        <w:t xml:space="preserve"> </w:t>
      </w:r>
      <w:r>
        <w:rPr>
          <w:i/>
        </w:rPr>
        <w:t>W.L.C.</w:t>
      </w:r>
      <w:r>
        <w:t xml:space="preserve"> 109f. </w:t>
      </w:r>
    </w:p>
  </w:footnote>
  <w:footnote w:id="124">
    <w:p w:rsidR="00531C72" w:rsidRDefault="0068756F">
      <w:pPr>
        <w:pStyle w:val="footnotedescription"/>
        <w:spacing w:after="0" w:line="278" w:lineRule="auto"/>
        <w:ind w:left="822" w:right="6664" w:hanging="822"/>
      </w:pPr>
      <w:r>
        <w:rPr>
          <w:rStyle w:val="footnotemark"/>
        </w:rPr>
        <w:footnoteRef/>
      </w:r>
      <w:r>
        <w:t xml:space="preserve"> </w:t>
      </w:r>
      <w:r>
        <w:rPr>
          <w:i/>
        </w:rPr>
        <w:t>W.L.C.</w:t>
      </w:r>
      <w:r>
        <w:t xml:space="preserve"> 109g.  109i. </w:t>
      </w:r>
    </w:p>
  </w:footnote>
  <w:footnote w:id="125">
    <w:p w:rsidR="00531C72" w:rsidRDefault="0068756F">
      <w:pPr>
        <w:pStyle w:val="footnotedescription"/>
        <w:spacing w:after="0"/>
        <w:ind w:left="822"/>
      </w:pPr>
      <w:r>
        <w:rPr>
          <w:rStyle w:val="footnotemark"/>
        </w:rPr>
        <w:footnoteRef/>
      </w:r>
      <w:r>
        <w:t xml:space="preserve"> k. </w:t>
      </w:r>
    </w:p>
  </w:footnote>
  <w:footnote w:id="126">
    <w:p w:rsidR="00531C72" w:rsidRDefault="0068756F">
      <w:pPr>
        <w:pStyle w:val="footnotedescription"/>
        <w:spacing w:after="0"/>
        <w:ind w:left="822"/>
      </w:pPr>
      <w:r>
        <w:rPr>
          <w:rStyle w:val="footnotemark"/>
        </w:rPr>
        <w:footnoteRef/>
      </w:r>
      <w:r>
        <w:t xml:space="preserve"> o. </w:t>
      </w:r>
    </w:p>
  </w:footnote>
  <w:footnote w:id="127">
    <w:p w:rsidR="00531C72" w:rsidRDefault="0068756F">
      <w:pPr>
        <w:pStyle w:val="footnotedescription"/>
        <w:spacing w:after="0"/>
        <w:ind w:left="822"/>
      </w:pPr>
      <w:r>
        <w:rPr>
          <w:rStyle w:val="footnotemark"/>
        </w:rPr>
        <w:footnoteRef/>
      </w:r>
      <w:r>
        <w:t xml:space="preserve"> y cf. 108r. </w:t>
      </w:r>
    </w:p>
  </w:footnote>
  <w:footnote w:id="128">
    <w:p w:rsidR="00531C72" w:rsidRDefault="0068756F">
      <w:pPr>
        <w:pStyle w:val="footnotedescription"/>
        <w:spacing w:after="0"/>
        <w:ind w:left="822"/>
      </w:pPr>
      <w:r>
        <w:rPr>
          <w:rStyle w:val="footnotemark"/>
        </w:rPr>
        <w:footnoteRef/>
      </w:r>
      <w:r>
        <w:t xml:space="preserve"> c. </w:t>
      </w:r>
    </w:p>
  </w:footnote>
  <w:footnote w:id="129">
    <w:p w:rsidR="00531C72" w:rsidRDefault="0068756F">
      <w:pPr>
        <w:pStyle w:val="footnotedescription"/>
        <w:spacing w:after="0"/>
        <w:ind w:left="822"/>
      </w:pPr>
      <w:r>
        <w:rPr>
          <w:rStyle w:val="footnotemark"/>
        </w:rPr>
        <w:footnoteRef/>
      </w:r>
      <w:r>
        <w:t xml:space="preserve"> e. </w:t>
      </w:r>
    </w:p>
  </w:footnote>
  <w:footnote w:id="130">
    <w:p w:rsidR="00531C72" w:rsidRDefault="0068756F">
      <w:pPr>
        <w:pStyle w:val="footnotedescription"/>
        <w:spacing w:after="0"/>
        <w:ind w:left="822"/>
      </w:pPr>
      <w:r>
        <w:rPr>
          <w:rStyle w:val="footnotemark"/>
        </w:rPr>
        <w:footnoteRef/>
      </w:r>
      <w:r>
        <w:t xml:space="preserve"> gh. </w:t>
      </w:r>
    </w:p>
  </w:footnote>
  <w:footnote w:id="131">
    <w:p w:rsidR="00531C72" w:rsidRDefault="0068756F">
      <w:pPr>
        <w:pStyle w:val="footnotedescription"/>
        <w:spacing w:after="5"/>
      </w:pPr>
      <w:r>
        <w:rPr>
          <w:rStyle w:val="footnotemark"/>
        </w:rPr>
        <w:footnoteRef/>
      </w:r>
      <w:r>
        <w:t xml:space="preserve"> </w:t>
      </w:r>
      <w:r>
        <w:rPr>
          <w:i/>
        </w:rPr>
        <w:t>W.L.C.</w:t>
      </w:r>
      <w:r>
        <w:t xml:space="preserve"> 112p &amp; 113dp (1st). </w:t>
      </w:r>
    </w:p>
  </w:footnote>
  <w:footnote w:id="132">
    <w:p w:rsidR="00531C72" w:rsidRDefault="0068756F">
      <w:pPr>
        <w:pStyle w:val="footnotedescription"/>
        <w:spacing w:after="8"/>
      </w:pPr>
      <w:r>
        <w:rPr>
          <w:rStyle w:val="footnotemark"/>
        </w:rPr>
        <w:footnoteRef/>
      </w:r>
      <w:r>
        <w:t xml:space="preserve"> </w:t>
      </w:r>
      <w:r>
        <w:rPr>
          <w:i/>
        </w:rPr>
        <w:t>W.L.C.</w:t>
      </w:r>
      <w:r>
        <w:t xml:space="preserve"> 113m (1st). </w:t>
      </w:r>
    </w:p>
  </w:footnote>
  <w:footnote w:id="133">
    <w:p w:rsidR="00531C72" w:rsidRDefault="0068756F">
      <w:pPr>
        <w:pStyle w:val="footnotedescription"/>
        <w:spacing w:after="13"/>
      </w:pPr>
      <w:r>
        <w:rPr>
          <w:rStyle w:val="footnotemark"/>
        </w:rPr>
        <w:footnoteRef/>
      </w:r>
      <w:r>
        <w:t xml:space="preserve"> </w:t>
      </w:r>
      <w:r>
        <w:rPr>
          <w:i/>
        </w:rPr>
        <w:t>W.L.C.</w:t>
      </w:r>
      <w:r>
        <w:t xml:space="preserve"> 113wx. </w:t>
      </w:r>
    </w:p>
  </w:footnote>
  <w:footnote w:id="134">
    <w:p w:rsidR="00531C72" w:rsidRDefault="0068756F">
      <w:pPr>
        <w:pStyle w:val="footnotedescription"/>
        <w:spacing w:after="6"/>
      </w:pPr>
      <w:r>
        <w:rPr>
          <w:rStyle w:val="footnotemark"/>
        </w:rPr>
        <w:footnoteRef/>
      </w:r>
      <w:r>
        <w:t xml:space="preserve"> </w:t>
      </w:r>
      <w:r>
        <w:rPr>
          <w:i/>
        </w:rPr>
        <w:t>W.L.C.</w:t>
      </w:r>
      <w:r>
        <w:t xml:space="preserve"> 113abcde (2nd). </w:t>
      </w:r>
    </w:p>
  </w:footnote>
  <w:footnote w:id="135">
    <w:p w:rsidR="00531C72" w:rsidRDefault="0068756F">
      <w:pPr>
        <w:pStyle w:val="footnotedescription"/>
        <w:spacing w:after="14"/>
      </w:pPr>
      <w:r>
        <w:rPr>
          <w:rStyle w:val="footnotemark"/>
        </w:rPr>
        <w:footnoteRef/>
      </w:r>
      <w:r>
        <w:t xml:space="preserve"> </w:t>
      </w:r>
      <w:r>
        <w:rPr>
          <w:i/>
        </w:rPr>
        <w:t>W.L.C.</w:t>
      </w:r>
      <w:r>
        <w:t xml:space="preserve"> 114t. </w:t>
      </w:r>
    </w:p>
  </w:footnote>
  <w:footnote w:id="136">
    <w:p w:rsidR="00531C72" w:rsidRDefault="0068756F">
      <w:pPr>
        <w:pStyle w:val="footnotedescription"/>
        <w:spacing w:after="12"/>
      </w:pPr>
      <w:r>
        <w:rPr>
          <w:rStyle w:val="footnotemark"/>
        </w:rPr>
        <w:footnoteRef/>
      </w:r>
      <w:r>
        <w:t xml:space="preserve"> </w:t>
      </w:r>
      <w:r>
        <w:rPr>
          <w:i/>
        </w:rPr>
        <w:t>W.L.C.</w:t>
      </w:r>
      <w:r>
        <w:t xml:space="preserve"> 114v. </w:t>
      </w:r>
    </w:p>
  </w:footnote>
  <w:footnote w:id="137">
    <w:p w:rsidR="00531C72" w:rsidRDefault="0068756F">
      <w:pPr>
        <w:pStyle w:val="footnotedescription"/>
        <w:spacing w:after="11"/>
      </w:pPr>
      <w:r>
        <w:rPr>
          <w:rStyle w:val="footnotemark"/>
        </w:rPr>
        <w:footnoteRef/>
      </w:r>
      <w:r>
        <w:t xml:space="preserve"> </w:t>
      </w:r>
      <w:r>
        <w:rPr>
          <w:i/>
        </w:rPr>
        <w:t>W.L.C.</w:t>
      </w:r>
      <w:r>
        <w:t xml:space="preserve"> 11</w:t>
      </w:r>
      <w:r>
        <w:t xml:space="preserve">7be. </w:t>
      </w:r>
    </w:p>
  </w:footnote>
  <w:footnote w:id="138">
    <w:p w:rsidR="00531C72" w:rsidRDefault="0068756F">
      <w:pPr>
        <w:pStyle w:val="footnotedescription"/>
        <w:spacing w:after="13"/>
      </w:pPr>
      <w:r>
        <w:rPr>
          <w:rStyle w:val="footnotemark"/>
        </w:rPr>
        <w:footnoteRef/>
      </w:r>
      <w:r>
        <w:t xml:space="preserve"> </w:t>
      </w:r>
      <w:r>
        <w:rPr>
          <w:i/>
        </w:rPr>
        <w:t>W.L.C.</w:t>
      </w:r>
      <w:r>
        <w:t xml:space="preserve"> 117d. </w:t>
      </w:r>
    </w:p>
  </w:footnote>
  <w:footnote w:id="139">
    <w:p w:rsidR="00531C72" w:rsidRDefault="0068756F">
      <w:pPr>
        <w:pStyle w:val="footnotedescription"/>
        <w:spacing w:after="14"/>
      </w:pPr>
      <w:r>
        <w:rPr>
          <w:rStyle w:val="footnotemark"/>
        </w:rPr>
        <w:footnoteRef/>
      </w:r>
      <w:r>
        <w:t xml:space="preserve"> </w:t>
      </w:r>
      <w:r>
        <w:rPr>
          <w:i/>
        </w:rPr>
        <w:t>W.L.C.</w:t>
      </w:r>
      <w:r>
        <w:t xml:space="preserve"> 118f. </w:t>
      </w:r>
    </w:p>
  </w:footnote>
  <w:footnote w:id="140">
    <w:p w:rsidR="00531C72" w:rsidRDefault="0068756F">
      <w:pPr>
        <w:pStyle w:val="footnotedescription"/>
      </w:pPr>
      <w:r>
        <w:rPr>
          <w:rStyle w:val="footnotemark"/>
        </w:rPr>
        <w:footnoteRef/>
      </w:r>
      <w:r>
        <w:t xml:space="preserve"> </w:t>
      </w:r>
      <w:r>
        <w:rPr>
          <w:i/>
        </w:rPr>
        <w:t>W.L.C.</w:t>
      </w:r>
      <w:r>
        <w:t xml:space="preserve"> 118f, cf. Neh. 13:15,17 &amp; Jer. 17:20. </w:t>
      </w:r>
    </w:p>
  </w:footnote>
  <w:footnote w:id="141">
    <w:p w:rsidR="00531C72" w:rsidRDefault="0068756F">
      <w:pPr>
        <w:pStyle w:val="footnotedescription"/>
        <w:spacing w:after="13"/>
      </w:pPr>
      <w:r>
        <w:rPr>
          <w:rStyle w:val="footnotemark"/>
        </w:rPr>
        <w:footnoteRef/>
      </w:r>
      <w:r>
        <w:t xml:space="preserve"> </w:t>
      </w:r>
      <w:r>
        <w:rPr>
          <w:i/>
        </w:rPr>
        <w:t>W.L.C.</w:t>
      </w:r>
      <w:r>
        <w:t xml:space="preserve"> 121p. </w:t>
      </w:r>
    </w:p>
  </w:footnote>
  <w:footnote w:id="142">
    <w:p w:rsidR="00531C72" w:rsidRDefault="0068756F">
      <w:pPr>
        <w:pStyle w:val="footnotedescription"/>
        <w:spacing w:after="18"/>
      </w:pPr>
      <w:r>
        <w:rPr>
          <w:rStyle w:val="footnotemark"/>
        </w:rPr>
        <w:footnoteRef/>
      </w:r>
      <w:r>
        <w:t xml:space="preserve"> </w:t>
      </w:r>
      <w:r>
        <w:rPr>
          <w:i/>
        </w:rPr>
        <w:t>W.L.C.</w:t>
      </w:r>
      <w:r>
        <w:t xml:space="preserve"> 121v. </w:t>
      </w:r>
    </w:p>
  </w:footnote>
  <w:footnote w:id="143">
    <w:p w:rsidR="00531C72" w:rsidRDefault="0068756F">
      <w:pPr>
        <w:pStyle w:val="footnotedescription"/>
        <w:spacing w:after="0"/>
        <w:ind w:left="822"/>
      </w:pPr>
      <w:r>
        <w:rPr>
          <w:rStyle w:val="footnotemark"/>
        </w:rPr>
        <w:footnoteRef/>
      </w:r>
      <w:r>
        <w:t xml:space="preserve"> cg. </w:t>
      </w:r>
    </w:p>
  </w:footnote>
  <w:footnote w:id="144">
    <w:p w:rsidR="00531C72" w:rsidRDefault="0068756F">
      <w:pPr>
        <w:pStyle w:val="footnotedescription"/>
        <w:spacing w:after="0"/>
        <w:ind w:left="822"/>
      </w:pPr>
      <w:r>
        <w:rPr>
          <w:rStyle w:val="footnotemark"/>
        </w:rPr>
        <w:footnoteRef/>
      </w:r>
      <w:r>
        <w:t xml:space="preserve"> ,lmn. </w:t>
      </w:r>
    </w:p>
  </w:footnote>
  <w:footnote w:id="145">
    <w:p w:rsidR="00531C72" w:rsidRDefault="0068756F">
      <w:pPr>
        <w:pStyle w:val="footnotedescription"/>
        <w:spacing w:after="0"/>
        <w:ind w:left="822"/>
      </w:pPr>
      <w:r>
        <w:rPr>
          <w:rStyle w:val="footnotemark"/>
        </w:rPr>
        <w:footnoteRef/>
      </w:r>
      <w:r>
        <w:t xml:space="preserve"> q, cf. Eph. 6:1-7 &amp; I Pet. 2:13:14 &amp; Rom. 13:1ff. </w:t>
      </w:r>
    </w:p>
  </w:footnote>
  <w:footnote w:id="146">
    <w:p w:rsidR="00531C72" w:rsidRDefault="0068756F">
      <w:pPr>
        <w:pStyle w:val="footnotedescription"/>
        <w:spacing w:after="0"/>
        <w:ind w:left="822"/>
      </w:pPr>
      <w:r>
        <w:rPr>
          <w:rStyle w:val="footnotemark"/>
        </w:rPr>
        <w:footnoteRef/>
      </w:r>
      <w:r>
        <w:t xml:space="preserve"> bc. </w:t>
      </w:r>
    </w:p>
  </w:footnote>
  <w:footnote w:id="147">
    <w:p w:rsidR="00531C72" w:rsidRDefault="0068756F">
      <w:pPr>
        <w:pStyle w:val="footnotedescription"/>
        <w:spacing w:after="0"/>
        <w:ind w:left="822"/>
      </w:pPr>
      <w:r>
        <w:rPr>
          <w:rStyle w:val="footnotemark"/>
        </w:rPr>
        <w:footnoteRef/>
      </w:r>
      <w:r>
        <w:t xml:space="preserve"> f. </w:t>
      </w:r>
    </w:p>
  </w:footnote>
  <w:footnote w:id="148">
    <w:p w:rsidR="00531C72" w:rsidRDefault="0068756F">
      <w:pPr>
        <w:pStyle w:val="footnotedescription"/>
        <w:spacing w:after="0"/>
        <w:ind w:left="822"/>
      </w:pPr>
      <w:r>
        <w:rPr>
          <w:rStyle w:val="footnotemark"/>
        </w:rPr>
        <w:footnoteRef/>
      </w:r>
      <w:r>
        <w:t xml:space="preserve"> ,lm. </w:t>
      </w:r>
    </w:p>
  </w:footnote>
  <w:footnote w:id="149">
    <w:p w:rsidR="00531C72" w:rsidRDefault="0068756F">
      <w:pPr>
        <w:pStyle w:val="footnotedescription"/>
        <w:spacing w:after="0"/>
        <w:ind w:left="822"/>
      </w:pPr>
      <w:r>
        <w:rPr>
          <w:rStyle w:val="footnotemark"/>
        </w:rPr>
        <w:footnoteRef/>
      </w:r>
      <w:r>
        <w:t xml:space="preserve"> </w:t>
      </w:r>
      <w:r>
        <w:t xml:space="preserve">pqrs, cf. I Pet. 2:14 &amp; Rom. 13:3-4 &amp; Est. 6:3. </w:t>
      </w:r>
    </w:p>
  </w:footnote>
  <w:footnote w:id="150">
    <w:p w:rsidR="00531C72" w:rsidRDefault="0068756F">
      <w:pPr>
        <w:pStyle w:val="footnotedescription"/>
        <w:spacing w:after="13"/>
      </w:pPr>
      <w:r>
        <w:rPr>
          <w:rStyle w:val="footnotemark"/>
        </w:rPr>
        <w:footnoteRef/>
      </w:r>
      <w:r>
        <w:t xml:space="preserve"> </w:t>
      </w:r>
      <w:r>
        <w:rPr>
          <w:i/>
        </w:rPr>
        <w:t>W.L.C.</w:t>
      </w:r>
      <w:r>
        <w:t xml:space="preserve"> 130d. </w:t>
      </w:r>
    </w:p>
  </w:footnote>
  <w:footnote w:id="151">
    <w:p w:rsidR="00531C72" w:rsidRDefault="0068756F">
      <w:pPr>
        <w:pStyle w:val="footnotedescription"/>
        <w:spacing w:after="12"/>
      </w:pPr>
      <w:r>
        <w:rPr>
          <w:rStyle w:val="footnotemark"/>
        </w:rPr>
        <w:footnoteRef/>
      </w:r>
      <w:r>
        <w:t xml:space="preserve"> </w:t>
      </w:r>
      <w:r>
        <w:rPr>
          <w:i/>
        </w:rPr>
        <w:t>W.L.C.</w:t>
      </w:r>
      <w:r>
        <w:t xml:space="preserve"> 130ef. </w:t>
      </w:r>
    </w:p>
  </w:footnote>
  <w:footnote w:id="152">
    <w:p w:rsidR="00531C72" w:rsidRDefault="0068756F">
      <w:pPr>
        <w:pStyle w:val="footnotedescription"/>
        <w:spacing w:after="12"/>
      </w:pPr>
      <w:r>
        <w:rPr>
          <w:rStyle w:val="footnotemark"/>
        </w:rPr>
        <w:footnoteRef/>
      </w:r>
      <w:r>
        <w:t xml:space="preserve"> </w:t>
      </w:r>
      <w:r>
        <w:rPr>
          <w:i/>
        </w:rPr>
        <w:t>W.L.C.</w:t>
      </w:r>
      <w:r>
        <w:t xml:space="preserve"> 132w. </w:t>
      </w:r>
    </w:p>
  </w:footnote>
  <w:footnote w:id="153">
    <w:p w:rsidR="00531C72" w:rsidRDefault="0068756F">
      <w:pPr>
        <w:pStyle w:val="footnotedescription"/>
        <w:spacing w:after="15"/>
      </w:pPr>
      <w:r>
        <w:rPr>
          <w:rStyle w:val="footnotemark"/>
        </w:rPr>
        <w:footnoteRef/>
      </w:r>
      <w:r>
        <w:t xml:space="preserve"> </w:t>
      </w:r>
      <w:r>
        <w:rPr>
          <w:i/>
        </w:rPr>
        <w:t>W.L.C.</w:t>
      </w:r>
      <w:r>
        <w:t xml:space="preserve"> 135f. </w:t>
      </w:r>
    </w:p>
  </w:footnote>
  <w:footnote w:id="154">
    <w:p w:rsidR="00531C72" w:rsidRDefault="0068756F">
      <w:pPr>
        <w:pStyle w:val="footnotedescription"/>
        <w:spacing w:after="2"/>
      </w:pPr>
      <w:r>
        <w:rPr>
          <w:rStyle w:val="footnotemark"/>
        </w:rPr>
        <w:footnoteRef/>
      </w:r>
      <w:r>
        <w:t xml:space="preserve"> </w:t>
      </w:r>
      <w:r>
        <w:rPr>
          <w:i/>
        </w:rPr>
        <w:t>W.L.C.</w:t>
      </w:r>
      <w:r>
        <w:t xml:space="preserve"> 136cd, cf. Acts 16:28 &amp; Gen. 9:6. </w:t>
      </w:r>
    </w:p>
  </w:footnote>
  <w:footnote w:id="155">
    <w:p w:rsidR="00531C72" w:rsidRDefault="0068756F">
      <w:pPr>
        <w:pStyle w:val="footnotedescription"/>
        <w:spacing w:after="12"/>
      </w:pPr>
      <w:r>
        <w:rPr>
          <w:rStyle w:val="footnotemark"/>
        </w:rPr>
        <w:footnoteRef/>
      </w:r>
      <w:r>
        <w:t xml:space="preserve"> </w:t>
      </w:r>
      <w:r>
        <w:rPr>
          <w:i/>
        </w:rPr>
        <w:t>W.L.C.</w:t>
      </w:r>
      <w:r>
        <w:t xml:space="preserve"> 136efg. </w:t>
      </w:r>
    </w:p>
  </w:footnote>
  <w:footnote w:id="156">
    <w:p w:rsidR="00531C72" w:rsidRDefault="0068756F">
      <w:pPr>
        <w:pStyle w:val="footnotedescription"/>
        <w:spacing w:after="12"/>
      </w:pPr>
      <w:r>
        <w:rPr>
          <w:rStyle w:val="footnotemark"/>
        </w:rPr>
        <w:footnoteRef/>
      </w:r>
      <w:r>
        <w:t xml:space="preserve"> </w:t>
      </w:r>
      <w:r>
        <w:rPr>
          <w:i/>
        </w:rPr>
        <w:t>W.L.C.</w:t>
      </w:r>
      <w:r>
        <w:t xml:space="preserve"> 136k. </w:t>
      </w:r>
    </w:p>
  </w:footnote>
  <w:footnote w:id="157">
    <w:p w:rsidR="00531C72" w:rsidRDefault="0068756F">
      <w:pPr>
        <w:pStyle w:val="footnotedescription"/>
        <w:spacing w:after="12"/>
      </w:pPr>
      <w:r>
        <w:rPr>
          <w:rStyle w:val="footnotemark"/>
        </w:rPr>
        <w:footnoteRef/>
      </w:r>
      <w:r>
        <w:t xml:space="preserve"> </w:t>
      </w:r>
      <w:r>
        <w:rPr>
          <w:i/>
        </w:rPr>
        <w:t>W.L.C.</w:t>
      </w:r>
      <w:r>
        <w:t xml:space="preserve"> 136w. </w:t>
      </w:r>
    </w:p>
  </w:footnote>
  <w:footnote w:id="158">
    <w:p w:rsidR="00531C72" w:rsidRDefault="0068756F">
      <w:pPr>
        <w:pStyle w:val="footnotedescription"/>
        <w:spacing w:after="14"/>
      </w:pPr>
      <w:r>
        <w:rPr>
          <w:rStyle w:val="footnotemark"/>
        </w:rPr>
        <w:footnoteRef/>
      </w:r>
      <w:r>
        <w:t xml:space="preserve"> </w:t>
      </w:r>
      <w:r>
        <w:rPr>
          <w:i/>
        </w:rPr>
        <w:t>W.L.C.</w:t>
      </w:r>
      <w:r>
        <w:t xml:space="preserve"> 136x. </w:t>
      </w:r>
    </w:p>
  </w:footnote>
  <w:footnote w:id="159">
    <w:p w:rsidR="00531C72" w:rsidRDefault="0068756F">
      <w:pPr>
        <w:pStyle w:val="footnotedescription"/>
        <w:spacing w:after="8"/>
      </w:pPr>
      <w:r>
        <w:rPr>
          <w:rStyle w:val="footnotemark"/>
        </w:rPr>
        <w:footnoteRef/>
      </w:r>
      <w:r>
        <w:t xml:space="preserve"> </w:t>
      </w:r>
      <w:r>
        <w:rPr>
          <w:i/>
        </w:rPr>
        <w:t>W.L.C.</w:t>
      </w:r>
      <w:r>
        <w:t xml:space="preserve"> 138,zabcdefg. </w:t>
      </w:r>
    </w:p>
  </w:footnote>
  <w:footnote w:id="160">
    <w:p w:rsidR="00531C72" w:rsidRDefault="0068756F">
      <w:pPr>
        <w:pStyle w:val="footnotedescription"/>
        <w:spacing w:after="3"/>
      </w:pPr>
      <w:r>
        <w:rPr>
          <w:rStyle w:val="footnotemark"/>
        </w:rPr>
        <w:footnoteRef/>
      </w:r>
      <w:r>
        <w:t xml:space="preserve"> </w:t>
      </w:r>
      <w:r>
        <w:rPr>
          <w:i/>
        </w:rPr>
        <w:t>W.L.C.</w:t>
      </w:r>
      <w:r>
        <w:t xml:space="preserve"> 138m, cf. Gen. 39:8-10, etc. </w:t>
      </w:r>
    </w:p>
  </w:footnote>
  <w:footnote w:id="161">
    <w:p w:rsidR="00531C72" w:rsidRDefault="0068756F">
      <w:pPr>
        <w:pStyle w:val="footnotedescription"/>
        <w:spacing w:after="13"/>
      </w:pPr>
      <w:r>
        <w:rPr>
          <w:rStyle w:val="footnotemark"/>
        </w:rPr>
        <w:footnoteRef/>
      </w:r>
      <w:r>
        <w:t xml:space="preserve"> </w:t>
      </w:r>
      <w:r>
        <w:rPr>
          <w:i/>
        </w:rPr>
        <w:t>W.L.C.</w:t>
      </w:r>
      <w:r>
        <w:t xml:space="preserve"> 139q. </w:t>
      </w:r>
    </w:p>
  </w:footnote>
  <w:footnote w:id="162">
    <w:p w:rsidR="00531C72" w:rsidRDefault="0068756F">
      <w:pPr>
        <w:pStyle w:val="footnotedescription"/>
        <w:spacing w:after="0" w:line="278" w:lineRule="auto"/>
        <w:ind w:left="822" w:right="6620" w:hanging="822"/>
      </w:pPr>
      <w:r>
        <w:rPr>
          <w:rStyle w:val="footnotemark"/>
        </w:rPr>
        <w:footnoteRef/>
      </w:r>
      <w:r>
        <w:t xml:space="preserve"> </w:t>
      </w:r>
      <w:r>
        <w:rPr>
          <w:i/>
        </w:rPr>
        <w:t>W.L.C.</w:t>
      </w:r>
      <w:r>
        <w:t xml:space="preserve"> 139x.  139y. </w:t>
      </w:r>
    </w:p>
  </w:footnote>
  <w:footnote w:id="163">
    <w:p w:rsidR="00531C72" w:rsidRDefault="0068756F">
      <w:pPr>
        <w:pStyle w:val="footnotedescription"/>
        <w:spacing w:after="0"/>
        <w:ind w:left="822"/>
      </w:pPr>
      <w:r>
        <w:rPr>
          <w:rStyle w:val="footnotemark"/>
        </w:rPr>
        <w:footnoteRef/>
      </w:r>
      <w:r>
        <w:t xml:space="preserve"> m. </w:t>
      </w:r>
    </w:p>
  </w:footnote>
  <w:footnote w:id="164">
    <w:p w:rsidR="00531C72" w:rsidRDefault="0068756F">
      <w:pPr>
        <w:pStyle w:val="footnotedescription"/>
        <w:spacing w:after="0"/>
        <w:ind w:left="822"/>
      </w:pPr>
      <w:r>
        <w:rPr>
          <w:rStyle w:val="footnotemark"/>
        </w:rPr>
        <w:footnoteRef/>
      </w:r>
      <w:r>
        <w:t xml:space="preserve"> x. </w:t>
      </w:r>
    </w:p>
  </w:footnote>
  <w:footnote w:id="165">
    <w:p w:rsidR="00531C72" w:rsidRDefault="0068756F">
      <w:pPr>
        <w:pStyle w:val="footnotedescription"/>
        <w:spacing w:after="0"/>
        <w:ind w:left="822"/>
      </w:pPr>
      <w:r>
        <w:rPr>
          <w:rStyle w:val="footnotemark"/>
        </w:rPr>
        <w:footnoteRef/>
      </w:r>
      <w:r>
        <w:t xml:space="preserve"> f. </w:t>
      </w:r>
    </w:p>
  </w:footnote>
  <w:footnote w:id="166">
    <w:p w:rsidR="00531C72" w:rsidRDefault="0068756F">
      <w:pPr>
        <w:pStyle w:val="footnotedescription"/>
        <w:spacing w:after="0"/>
        <w:ind w:left="822"/>
      </w:pPr>
      <w:r>
        <w:rPr>
          <w:rStyle w:val="footnotemark"/>
        </w:rPr>
        <w:footnoteRef/>
      </w:r>
      <w:r>
        <w:t xml:space="preserve"> i. </w:t>
      </w:r>
    </w:p>
  </w:footnote>
  <w:footnote w:id="167">
    <w:p w:rsidR="00531C72" w:rsidRDefault="0068756F">
      <w:pPr>
        <w:pStyle w:val="footnotedescription"/>
        <w:spacing w:after="0"/>
        <w:ind w:left="822"/>
      </w:pPr>
      <w:r>
        <w:rPr>
          <w:rStyle w:val="footnotemark"/>
        </w:rPr>
        <w:footnoteRef/>
      </w:r>
      <w:r>
        <w:t xml:space="preserve"> k. </w:t>
      </w:r>
    </w:p>
  </w:footnote>
  <w:footnote w:id="168">
    <w:p w:rsidR="00531C72" w:rsidRDefault="0068756F">
      <w:pPr>
        <w:pStyle w:val="footnotedescription"/>
        <w:spacing w:after="0"/>
        <w:ind w:left="822"/>
      </w:pPr>
      <w:r>
        <w:rPr>
          <w:rStyle w:val="footnotemark"/>
        </w:rPr>
        <w:footnoteRef/>
      </w:r>
      <w:r>
        <w:t xml:space="preserve"> bc (1st). </w:t>
      </w:r>
    </w:p>
  </w:footnote>
  <w:footnote w:id="169">
    <w:p w:rsidR="00531C72" w:rsidRDefault="0068756F">
      <w:pPr>
        <w:pStyle w:val="footnotedescription"/>
        <w:spacing w:after="0" w:line="269" w:lineRule="auto"/>
        <w:ind w:right="6515"/>
      </w:pPr>
      <w:r>
        <w:rPr>
          <w:rStyle w:val="footnotemark"/>
        </w:rPr>
        <w:footnoteRef/>
      </w:r>
      <w:r>
        <w:t xml:space="preserve"> </w:t>
      </w:r>
      <w:r>
        <w:rPr>
          <w:i/>
        </w:rPr>
        <w:t>W.L.C.</w:t>
      </w:r>
      <w:r>
        <w:t xml:space="preserve"> 145k (1st). </w:t>
      </w:r>
      <w:r>
        <w:rPr>
          <w:vertAlign w:val="superscript"/>
        </w:rPr>
        <w:t>183</w:t>
      </w:r>
      <w:r>
        <w:t xml:space="preserve"> </w:t>
      </w:r>
      <w:r>
        <w:rPr>
          <w:i/>
        </w:rPr>
        <w:t>W.L.C.</w:t>
      </w:r>
      <w:r>
        <w:t xml:space="preserve"> 145,l (1st). </w:t>
      </w:r>
      <w:r>
        <w:rPr>
          <w:vertAlign w:val="superscript"/>
        </w:rPr>
        <w:t>184</w:t>
      </w:r>
      <w:r>
        <w:t xml:space="preserve"> </w:t>
      </w:r>
      <w:r>
        <w:rPr>
          <w:i/>
        </w:rPr>
        <w:t>W.L.C.</w:t>
      </w:r>
      <w:r>
        <w:t xml:space="preserve"> 145s (1st). </w:t>
      </w:r>
    </w:p>
  </w:footnote>
  <w:footnote w:id="170">
    <w:p w:rsidR="00531C72" w:rsidRDefault="0068756F">
      <w:pPr>
        <w:pStyle w:val="footnotedescription"/>
        <w:spacing w:after="9"/>
      </w:pPr>
      <w:r>
        <w:rPr>
          <w:rStyle w:val="footnotemark"/>
        </w:rPr>
        <w:footnoteRef/>
      </w:r>
      <w:r>
        <w:t xml:space="preserve"> </w:t>
      </w:r>
      <w:r>
        <w:rPr>
          <w:i/>
        </w:rPr>
        <w:t>W.L.C.</w:t>
      </w:r>
      <w:r>
        <w:t xml:space="preserve"> 145x (1st). </w:t>
      </w:r>
    </w:p>
  </w:footnote>
  <w:footnote w:id="171">
    <w:p w:rsidR="00531C72" w:rsidRDefault="0068756F">
      <w:pPr>
        <w:pStyle w:val="footnotedescription"/>
        <w:spacing w:after="10"/>
      </w:pPr>
      <w:r>
        <w:rPr>
          <w:rStyle w:val="footnotemark"/>
        </w:rPr>
        <w:footnoteRef/>
      </w:r>
      <w:r>
        <w:t xml:space="preserve"> </w:t>
      </w:r>
      <w:r>
        <w:rPr>
          <w:i/>
        </w:rPr>
        <w:t>W.L.C.</w:t>
      </w:r>
      <w:r>
        <w:t xml:space="preserve"> 145n (2nd). </w:t>
      </w:r>
    </w:p>
  </w:footnote>
  <w:footnote w:id="172">
    <w:p w:rsidR="00531C72" w:rsidRDefault="0068756F">
      <w:pPr>
        <w:pStyle w:val="footnotedescription"/>
        <w:spacing w:line="268" w:lineRule="auto"/>
        <w:ind w:right="6483"/>
        <w:jc w:val="both"/>
      </w:pPr>
      <w:r>
        <w:rPr>
          <w:rStyle w:val="footnotemark"/>
        </w:rPr>
        <w:footnoteRef/>
      </w:r>
      <w:r>
        <w:t xml:space="preserve"> </w:t>
      </w:r>
      <w:r>
        <w:rPr>
          <w:i/>
        </w:rPr>
        <w:t>W.L.C.</w:t>
      </w:r>
      <w:r>
        <w:t xml:space="preserve"> 145r (2nd). </w:t>
      </w:r>
      <w:r>
        <w:rPr>
          <w:vertAlign w:val="superscript"/>
        </w:rPr>
        <w:t>188</w:t>
      </w:r>
      <w:r>
        <w:t xml:space="preserve"> </w:t>
      </w:r>
      <w:r>
        <w:rPr>
          <w:i/>
        </w:rPr>
        <w:t>W.L.C.</w:t>
      </w:r>
      <w:r>
        <w:t xml:space="preserve"> 146a-147b. </w:t>
      </w:r>
    </w:p>
  </w:footnote>
  <w:footnote w:id="173">
    <w:p w:rsidR="00531C72" w:rsidRDefault="0068756F">
      <w:pPr>
        <w:pStyle w:val="footnotedescription"/>
        <w:spacing w:after="5"/>
      </w:pPr>
      <w:r>
        <w:rPr>
          <w:rStyle w:val="footnotemark"/>
        </w:rPr>
        <w:footnoteRef/>
      </w:r>
      <w:r>
        <w:t xml:space="preserve"> </w:t>
      </w:r>
      <w:r>
        <w:rPr>
          <w:i/>
        </w:rPr>
        <w:t>W.L.C.</w:t>
      </w:r>
      <w:r>
        <w:t xml:space="preserve"> 148fg; cf. too note 76 above. </w:t>
      </w:r>
    </w:p>
  </w:footnote>
  <w:footnote w:id="174">
    <w:p w:rsidR="00531C72" w:rsidRDefault="0068756F">
      <w:pPr>
        <w:pStyle w:val="footnotedescription"/>
        <w:spacing w:after="6"/>
      </w:pPr>
      <w:r>
        <w:rPr>
          <w:rStyle w:val="footnotemark"/>
        </w:rPr>
        <w:footnoteRef/>
      </w:r>
      <w:r>
        <w:t xml:space="preserve"> </w:t>
      </w:r>
      <w:r>
        <w:rPr>
          <w:i/>
        </w:rPr>
        <w:t>W.L.C.</w:t>
      </w:r>
      <w:r>
        <w:t xml:space="preserve"> 24 cf. 149-150. </w:t>
      </w:r>
    </w:p>
  </w:footnote>
  <w:footnote w:id="175">
    <w:p w:rsidR="00531C72" w:rsidRDefault="0068756F">
      <w:pPr>
        <w:pStyle w:val="footnotedescription"/>
        <w:spacing w:after="10"/>
      </w:pPr>
      <w:r>
        <w:rPr>
          <w:rStyle w:val="footnotemark"/>
        </w:rPr>
        <w:footnoteRef/>
      </w:r>
      <w:r>
        <w:t xml:space="preserve"> </w:t>
      </w:r>
      <w:r>
        <w:rPr>
          <w:i/>
        </w:rPr>
        <w:t>W.L.C.</w:t>
      </w:r>
      <w:r>
        <w:t xml:space="preserve"> 151.3r. </w:t>
      </w:r>
    </w:p>
  </w:footnote>
  <w:footnote w:id="176">
    <w:p w:rsidR="00531C72" w:rsidRDefault="0068756F">
      <w:pPr>
        <w:pStyle w:val="footnotedescription"/>
        <w:spacing w:after="12"/>
      </w:pPr>
      <w:r>
        <w:rPr>
          <w:rStyle w:val="footnotemark"/>
        </w:rPr>
        <w:footnoteRef/>
      </w:r>
      <w:r>
        <w:t xml:space="preserve"> </w:t>
      </w:r>
      <w:r>
        <w:rPr>
          <w:i/>
        </w:rPr>
        <w:t>W.L.C.</w:t>
      </w:r>
      <w:r>
        <w:t xml:space="preserve"> 151.3d. </w:t>
      </w:r>
    </w:p>
  </w:footnote>
  <w:footnote w:id="177">
    <w:p w:rsidR="00531C72" w:rsidRDefault="0068756F">
      <w:pPr>
        <w:pStyle w:val="footnotedescription"/>
        <w:spacing w:after="11"/>
      </w:pPr>
      <w:r>
        <w:rPr>
          <w:rStyle w:val="footnotemark"/>
        </w:rPr>
        <w:footnoteRef/>
      </w:r>
      <w:r>
        <w:t xml:space="preserve"> </w:t>
      </w:r>
      <w:r>
        <w:rPr>
          <w:i/>
        </w:rPr>
        <w:t>W.L.C.</w:t>
      </w:r>
      <w:r>
        <w:t xml:space="preserve"> 151.3h. </w:t>
      </w:r>
    </w:p>
  </w:footnote>
  <w:footnote w:id="178">
    <w:p w:rsidR="00531C72" w:rsidRDefault="0068756F">
      <w:pPr>
        <w:pStyle w:val="footnotedescription"/>
        <w:spacing w:after="8"/>
      </w:pPr>
      <w:r>
        <w:rPr>
          <w:rStyle w:val="footnotemark"/>
        </w:rPr>
        <w:footnoteRef/>
      </w:r>
      <w:r>
        <w:t xml:space="preserve"> </w:t>
      </w:r>
      <w:r>
        <w:rPr>
          <w:i/>
        </w:rPr>
        <w:t>W.L.C.</w:t>
      </w:r>
      <w:r>
        <w:t xml:space="preserve"> 151.3m (2nd). </w:t>
      </w:r>
    </w:p>
  </w:footnote>
  <w:footnote w:id="179">
    <w:p w:rsidR="00531C72" w:rsidRDefault="0068756F">
      <w:pPr>
        <w:pStyle w:val="footnotedescription"/>
        <w:spacing w:after="12"/>
      </w:pPr>
      <w:r>
        <w:rPr>
          <w:rStyle w:val="footnotemark"/>
        </w:rPr>
        <w:footnoteRef/>
      </w:r>
      <w:r>
        <w:t xml:space="preserve"> </w:t>
      </w:r>
      <w:r>
        <w:rPr>
          <w:i/>
        </w:rPr>
        <w:t>W.L.C.</w:t>
      </w:r>
      <w:r>
        <w:t xml:space="preserve"> 151.4v. </w:t>
      </w:r>
    </w:p>
  </w:footnote>
  <w:footnote w:id="180">
    <w:p w:rsidR="00531C72" w:rsidRDefault="0068756F">
      <w:pPr>
        <w:pStyle w:val="footnotedescription"/>
        <w:spacing w:after="4"/>
      </w:pPr>
      <w:r>
        <w:rPr>
          <w:rStyle w:val="footnotemark"/>
        </w:rPr>
        <w:footnoteRef/>
      </w:r>
      <w:r>
        <w:t xml:space="preserve"> </w:t>
      </w:r>
      <w:r>
        <w:rPr>
          <w:i/>
        </w:rPr>
        <w:t>W.L.C.</w:t>
      </w:r>
      <w:r>
        <w:t xml:space="preserve"> 152cd, cf. I John 3:4 &amp; Rom. 7:12. </w:t>
      </w:r>
    </w:p>
  </w:footnote>
  <w:footnote w:id="181">
    <w:p w:rsidR="00531C72" w:rsidRDefault="0068756F">
      <w:pPr>
        <w:pStyle w:val="footnotedescription"/>
        <w:spacing w:after="0"/>
      </w:pPr>
      <w:r>
        <w:rPr>
          <w:rStyle w:val="footnotemark"/>
        </w:rPr>
        <w:footnoteRef/>
      </w:r>
      <w:r>
        <w:t xml:space="preserve"> Cf. W.D. Maxwell: </w:t>
      </w:r>
      <w:r>
        <w:rPr>
          <w:i/>
        </w:rPr>
        <w:t>An Outline of Christian Worship</w:t>
      </w:r>
      <w:r>
        <w:t xml:space="preserve"> (London: Oxford University Press), 1958, pp. 3ff. </w:t>
      </w:r>
    </w:p>
  </w:footnote>
  <w:footnote w:id="182">
    <w:p w:rsidR="00531C72" w:rsidRDefault="0068756F">
      <w:pPr>
        <w:pStyle w:val="footnotedescription"/>
        <w:spacing w:after="0" w:line="288" w:lineRule="auto"/>
        <w:ind w:left="276" w:hanging="276"/>
        <w:jc w:val="both"/>
      </w:pPr>
      <w:r>
        <w:rPr>
          <w:rStyle w:val="footnotemark"/>
        </w:rPr>
        <w:footnoteRef/>
      </w:r>
      <w:r>
        <w:t xml:space="preserve"> Such as Ex. 20:23-26 &amp; chs. 25-40, and Lev. chs. 1:17 &amp; chs. 21 to 24:9 &amp; ch. 27, and Num. chs. 1 to 10 &amp; 15:1-31 &amp; chs. 28 to 29, and Deut. chs. 16 &amp; 1</w:t>
      </w:r>
      <w:r>
        <w:t xml:space="preserve">8:1-8. </w:t>
      </w:r>
    </w:p>
  </w:footnote>
  <w:footnote w:id="183">
    <w:p w:rsidR="00531C72" w:rsidRDefault="0068756F">
      <w:pPr>
        <w:pStyle w:val="footnotedescription"/>
        <w:spacing w:after="2"/>
      </w:pPr>
      <w:r>
        <w:rPr>
          <w:rStyle w:val="footnotemark"/>
        </w:rPr>
        <w:footnoteRef/>
      </w:r>
      <w:r>
        <w:t xml:space="preserve"> Cf. </w:t>
      </w:r>
      <w:r>
        <w:rPr>
          <w:i/>
        </w:rPr>
        <w:t>W.L.C.</w:t>
      </w:r>
      <w:r>
        <w:t xml:space="preserve"> 109i &amp; 109k &amp; 117d &amp; 121v &amp; 141m &amp; 145k. </w:t>
      </w:r>
    </w:p>
  </w:footnote>
  <w:footnote w:id="184">
    <w:p w:rsidR="00531C72" w:rsidRDefault="0068756F">
      <w:pPr>
        <w:pStyle w:val="footnotedescription"/>
        <w:spacing w:after="13"/>
      </w:pPr>
      <w:r>
        <w:rPr>
          <w:rStyle w:val="footnotemark"/>
        </w:rPr>
        <w:footnoteRef/>
      </w:r>
      <w:r>
        <w:t xml:space="preserve"> Calvin: </w:t>
      </w:r>
      <w:r>
        <w:rPr>
          <w:i/>
        </w:rPr>
        <w:t>Commentary</w:t>
      </w:r>
      <w:r>
        <w:t xml:space="preserve"> on Lev. 16:16. </w:t>
      </w:r>
    </w:p>
  </w:footnote>
  <w:footnote w:id="185">
    <w:p w:rsidR="00531C72" w:rsidRDefault="0068756F">
      <w:pPr>
        <w:pStyle w:val="footnotedescription"/>
        <w:spacing w:after="7"/>
      </w:pPr>
      <w:r>
        <w:rPr>
          <w:rStyle w:val="footnotemark"/>
        </w:rPr>
        <w:footnoteRef/>
      </w:r>
      <w:r>
        <w:t xml:space="preserve"> On </w:t>
      </w:r>
      <w:r>
        <w:rPr>
          <w:u w:val="single" w:color="000000"/>
        </w:rPr>
        <w:t>yokes</w:t>
      </w:r>
      <w:r>
        <w:t xml:space="preserve">, cf. </w:t>
      </w:r>
      <w:r>
        <w:rPr>
          <w:i/>
        </w:rPr>
        <w:t>W.C.F.</w:t>
      </w:r>
      <w:r>
        <w:t xml:space="preserve"> 24:3fg, quoting II Cor. 6:14. </w:t>
      </w:r>
    </w:p>
  </w:footnote>
  <w:footnote w:id="186">
    <w:p w:rsidR="00531C72" w:rsidRDefault="0068756F">
      <w:pPr>
        <w:pStyle w:val="footnotedescription"/>
        <w:spacing w:after="0" w:line="252" w:lineRule="auto"/>
        <w:ind w:left="276" w:hanging="276"/>
        <w:jc w:val="both"/>
      </w:pPr>
      <w:r>
        <w:rPr>
          <w:rStyle w:val="footnotemark"/>
        </w:rPr>
        <w:footnoteRef/>
      </w:r>
      <w:r>
        <w:t xml:space="preserve"> On </w:t>
      </w:r>
      <w:r>
        <w:rPr>
          <w:u w:val="single" w:color="000000"/>
        </w:rPr>
        <w:t>vows</w:t>
      </w:r>
      <w:r>
        <w:t xml:space="preserve">, cf. </w:t>
      </w:r>
      <w:r>
        <w:rPr>
          <w:i/>
        </w:rPr>
        <w:t>W.C.F.</w:t>
      </w:r>
      <w:r>
        <w:t xml:space="preserve"> 22:1a-7r (copiously quoting Old and New Testament texts) and </w:t>
      </w:r>
      <w:r>
        <w:rPr>
          <w:i/>
        </w:rPr>
        <w:t>W.L.C.</w:t>
      </w:r>
      <w:r>
        <w:t xml:space="preserve"> 112q &amp; 113q </w:t>
      </w:r>
      <w:r>
        <w:t xml:space="preserve">(quoting Ecclesiastes 5:2-6 &amp; Deuteronomy 23:18 &amp; Acts 23:12,14). </w:t>
      </w:r>
    </w:p>
  </w:footnote>
  <w:footnote w:id="187">
    <w:p w:rsidR="00531C72" w:rsidRDefault="0068756F">
      <w:pPr>
        <w:pStyle w:val="footnotedescription"/>
        <w:spacing w:after="0" w:line="243" w:lineRule="auto"/>
        <w:ind w:left="276" w:right="57" w:hanging="276"/>
        <w:jc w:val="both"/>
      </w:pPr>
      <w:r>
        <w:rPr>
          <w:rStyle w:val="footnotemark"/>
        </w:rPr>
        <w:footnoteRef/>
      </w:r>
      <w:r>
        <w:t xml:space="preserve"> On </w:t>
      </w:r>
      <w:r>
        <w:rPr>
          <w:u w:val="single" w:color="000000"/>
        </w:rPr>
        <w:t>unclean things</w:t>
      </w:r>
      <w:r>
        <w:t xml:space="preserve">, cf. </w:t>
      </w:r>
      <w:r>
        <w:rPr>
          <w:i/>
        </w:rPr>
        <w:t>W.C.F.</w:t>
      </w:r>
      <w:r>
        <w:t xml:space="preserve"> 19:3e, quoting II Cor. 6:17 &amp; Jude 23. Cf. too Calvin’s </w:t>
      </w:r>
      <w:r>
        <w:rPr>
          <w:i/>
        </w:rPr>
        <w:t>Harmony of the Pentateuch</w:t>
      </w:r>
      <w:r>
        <w:t xml:space="preserve">, II (on Lev. 15:2, quoting II Cor. 7:1); Andrew Bonar’s </w:t>
      </w:r>
      <w:r>
        <w:rPr>
          <w:i/>
        </w:rPr>
        <w:t>Leviticus</w:t>
      </w:r>
      <w:r>
        <w:t xml:space="preserve"> (at 15:16</w:t>
      </w:r>
      <w:r>
        <w:t xml:space="preserve">-18, quoting II Cor. 7:1); and Meyrick’s </w:t>
      </w:r>
      <w:r>
        <w:rPr>
          <w:i/>
        </w:rPr>
        <w:t>Leviticus</w:t>
      </w:r>
      <w:r>
        <w:t xml:space="preserve"> (in the </w:t>
      </w:r>
      <w:r>
        <w:rPr>
          <w:i/>
        </w:rPr>
        <w:t>Pulpit Commentary</w:t>
      </w:r>
      <w:r>
        <w:t xml:space="preserve"> [New York: Randolph, n.d., p. 232, in the “Exposition” of Lev. 15:18, where reference is also made to “I Cor. 7:5.”]). </w:t>
      </w:r>
    </w:p>
  </w:footnote>
  <w:footnote w:id="188">
    <w:p w:rsidR="00531C72" w:rsidRDefault="0068756F">
      <w:pPr>
        <w:pStyle w:val="footnotedescription"/>
        <w:spacing w:after="0"/>
      </w:pPr>
      <w:r>
        <w:rPr>
          <w:rStyle w:val="footnotemark"/>
        </w:rPr>
        <w:footnoteRef/>
      </w:r>
      <w:r>
        <w:t xml:space="preserve"> Ex. 29:45 &amp; Lev. 26:12 cf. II Cor. 6:16 &amp; Rom. 2:27-29 &amp; 11:16-18 &amp; I Pet. 2:5,9,11. </w:t>
      </w:r>
    </w:p>
  </w:footnote>
  <w:footnote w:id="189">
    <w:p w:rsidR="00531C72" w:rsidRDefault="0068756F">
      <w:pPr>
        <w:pStyle w:val="footnotedescription"/>
        <w:spacing w:after="0"/>
      </w:pPr>
      <w:r>
        <w:rPr>
          <w:rStyle w:val="footnotemark"/>
        </w:rPr>
        <w:footnoteRef/>
      </w:r>
      <w:r>
        <w:t xml:space="preserve"> Calvin: </w:t>
      </w:r>
      <w:r>
        <w:rPr>
          <w:i/>
        </w:rPr>
        <w:t>Harmony of the Pentateuch</w:t>
      </w:r>
      <w:r>
        <w:t xml:space="preserve">, in his </w:t>
      </w:r>
      <w:r>
        <w:rPr>
          <w:i/>
        </w:rPr>
        <w:t>Commentary</w:t>
      </w:r>
      <w:r>
        <w:t xml:space="preserve"> on Lev. 11:2. </w:t>
      </w:r>
    </w:p>
  </w:footnote>
  <w:footnote w:id="190">
    <w:p w:rsidR="00531C72" w:rsidRDefault="0068756F">
      <w:pPr>
        <w:pStyle w:val="footnotedescription"/>
        <w:spacing w:after="2"/>
      </w:pPr>
      <w:r>
        <w:rPr>
          <w:rStyle w:val="footnotemark"/>
        </w:rPr>
        <w:footnoteRef/>
      </w:r>
      <w:r>
        <w:t xml:space="preserve"> </w:t>
      </w:r>
      <w:r>
        <w:rPr>
          <w:i/>
        </w:rPr>
        <w:t>W.C.F.</w:t>
      </w:r>
      <w:r>
        <w:t xml:space="preserve"> 19:3e and 1:6p cf. sections III &amp; VI above and VII below. </w:t>
      </w:r>
    </w:p>
  </w:footnote>
  <w:footnote w:id="191">
    <w:p w:rsidR="00531C72" w:rsidRDefault="0068756F">
      <w:pPr>
        <w:pStyle w:val="footnotedescription"/>
        <w:spacing w:after="0" w:line="246" w:lineRule="auto"/>
        <w:ind w:left="276" w:right="57" w:hanging="276"/>
        <w:jc w:val="both"/>
      </w:pPr>
      <w:r>
        <w:rPr>
          <w:rStyle w:val="footnotemark"/>
        </w:rPr>
        <w:footnoteRef/>
      </w:r>
      <w:r>
        <w:t xml:space="preserve"> Westminster Assembly’s </w:t>
      </w:r>
      <w:r>
        <w:rPr>
          <w:i/>
        </w:rPr>
        <w:t>Form o</w:t>
      </w:r>
      <w:r>
        <w:rPr>
          <w:i/>
        </w:rPr>
        <w:t>f Presbyterial Church-Government</w:t>
      </w:r>
      <w:r>
        <w:t xml:space="preserve">, “Of Congregational Assemblies,” Thirdly, </w:t>
      </w:r>
      <w:r>
        <w:rPr>
          <w:i/>
        </w:rPr>
        <w:t>q</w:t>
      </w:r>
      <w:r>
        <w:t xml:space="preserve"> and</w:t>
      </w:r>
      <w:r>
        <w:rPr>
          <w:i/>
        </w:rPr>
        <w:t xml:space="preserve"> r</w:t>
      </w:r>
      <w:r>
        <w:t xml:space="preserve"> quoting Matt. 7:6 and II Thess. 3:6,14,15 and I Cor. 11:27 and Jude 23 and Lev. 13:5 and Num. 9:7. Note too that the Westminster theologians also quoted Jude 23 in the same </w:t>
      </w:r>
      <w:r>
        <w:t xml:space="preserve">sense, both in their </w:t>
      </w:r>
      <w:r>
        <w:rPr>
          <w:i/>
        </w:rPr>
        <w:t>Confession</w:t>
      </w:r>
      <w:r>
        <w:t xml:space="preserve"> (19:3</w:t>
      </w:r>
      <w:r>
        <w:rPr>
          <w:i/>
        </w:rPr>
        <w:t>e</w:t>
      </w:r>
      <w:r>
        <w:t xml:space="preserve">) and in their </w:t>
      </w:r>
      <w:r>
        <w:rPr>
          <w:i/>
        </w:rPr>
        <w:t>Larger Catechism</w:t>
      </w:r>
      <w:r>
        <w:t xml:space="preserve"> (99.6</w:t>
      </w:r>
      <w:r>
        <w:rPr>
          <w:i/>
        </w:rPr>
        <w:t>z</w:t>
      </w:r>
      <w:r>
        <w:t xml:space="preserve">). </w:t>
      </w:r>
    </w:p>
  </w:footnote>
  <w:footnote w:id="192">
    <w:p w:rsidR="00531C72" w:rsidRDefault="0068756F">
      <w:pPr>
        <w:pStyle w:val="footnotedescription"/>
        <w:spacing w:after="0" w:line="263" w:lineRule="auto"/>
        <w:ind w:left="276" w:hanging="276"/>
        <w:jc w:val="both"/>
      </w:pPr>
      <w:r>
        <w:rPr>
          <w:rStyle w:val="footnotemark"/>
        </w:rPr>
        <w:footnoteRef/>
      </w:r>
      <w:r>
        <w:t xml:space="preserve"> E.W. Hengstenberg: </w:t>
      </w:r>
      <w:r>
        <w:rPr>
          <w:i/>
        </w:rPr>
        <w:t>History of the Kingdom of God Under the Old Testament</w:t>
      </w:r>
      <w:r>
        <w:t xml:space="preserve"> (Cherry Hill, N.J.: Mack), 1972, I. pp. 325-326. </w:t>
      </w:r>
    </w:p>
  </w:footnote>
  <w:footnote w:id="193">
    <w:p w:rsidR="00531C72" w:rsidRDefault="0068756F">
      <w:pPr>
        <w:pStyle w:val="footnotedescription"/>
        <w:spacing w:after="0"/>
      </w:pPr>
      <w:r>
        <w:rPr>
          <w:rStyle w:val="footnotemark"/>
        </w:rPr>
        <w:footnoteRef/>
      </w:r>
      <w:r>
        <w:t xml:space="preserve"> </w:t>
      </w:r>
      <w:r>
        <w:rPr>
          <w:i/>
        </w:rPr>
        <w:t>W.C.F.</w:t>
      </w:r>
      <w:r>
        <w:t xml:space="preserve"> 19:3, cf. Eph. 2:15-16, </w:t>
      </w:r>
      <w:r>
        <w:rPr>
          <w:i/>
        </w:rPr>
        <w:t>etc</w:t>
      </w:r>
      <w:r>
        <w:t xml:space="preserve">. </w:t>
      </w:r>
    </w:p>
  </w:footnote>
  <w:footnote w:id="194">
    <w:p w:rsidR="00531C72" w:rsidRDefault="0068756F">
      <w:pPr>
        <w:pStyle w:val="footnotedescription"/>
        <w:spacing w:after="12"/>
      </w:pPr>
      <w:r>
        <w:rPr>
          <w:rStyle w:val="footnotemark"/>
        </w:rPr>
        <w:footnoteRef/>
      </w:r>
      <w:r>
        <w:t xml:space="preserve"> </w:t>
      </w:r>
      <w:r>
        <w:rPr>
          <w:i/>
        </w:rPr>
        <w:t>W.C.F.</w:t>
      </w:r>
      <w:r>
        <w:t xml:space="preserve"> 19:4. </w:t>
      </w:r>
    </w:p>
  </w:footnote>
  <w:footnote w:id="195">
    <w:p w:rsidR="00531C72" w:rsidRDefault="0068756F">
      <w:pPr>
        <w:pStyle w:val="footnotedescription"/>
        <w:spacing w:after="26"/>
      </w:pPr>
      <w:r>
        <w:rPr>
          <w:rStyle w:val="footnotemark"/>
        </w:rPr>
        <w:footnoteRef/>
      </w:r>
      <w:r>
        <w:t xml:space="preserve"> </w:t>
      </w:r>
      <w:r>
        <w:rPr>
          <w:i/>
        </w:rPr>
        <w:t>Idem.</w:t>
      </w:r>
      <w:r>
        <w:t xml:space="preserve"> </w:t>
      </w:r>
    </w:p>
  </w:footnote>
  <w:footnote w:id="196">
    <w:p w:rsidR="00531C72" w:rsidRDefault="0068756F">
      <w:pPr>
        <w:pStyle w:val="footnotedescription"/>
        <w:spacing w:after="13"/>
      </w:pPr>
      <w:r>
        <w:rPr>
          <w:rStyle w:val="footnotemark"/>
        </w:rPr>
        <w:footnoteRef/>
      </w:r>
      <w:r>
        <w:t xml:space="preserve"> </w:t>
      </w:r>
      <w:r>
        <w:rPr>
          <w:i/>
        </w:rPr>
        <w:t>Ibid.,</w:t>
      </w:r>
      <w:r>
        <w:t xml:space="preserve"> 19:4g. </w:t>
      </w:r>
    </w:p>
  </w:footnote>
  <w:footnote w:id="197">
    <w:p w:rsidR="00531C72" w:rsidRDefault="0068756F">
      <w:pPr>
        <w:pStyle w:val="footnotedescription"/>
        <w:spacing w:after="0"/>
      </w:pPr>
      <w:r>
        <w:rPr>
          <w:rStyle w:val="footnotemark"/>
        </w:rPr>
        <w:footnoteRef/>
      </w:r>
      <w:r>
        <w:t xml:space="preserve"> </w:t>
      </w:r>
      <w:r>
        <w:rPr>
          <w:i/>
        </w:rPr>
        <w:t>Ibid</w:t>
      </w:r>
      <w:r>
        <w:t xml:space="preserve">., 19:7. </w:t>
      </w:r>
    </w:p>
  </w:footnote>
  <w:footnote w:id="198">
    <w:p w:rsidR="00531C72" w:rsidRDefault="0068756F">
      <w:pPr>
        <w:pStyle w:val="footnotedescription"/>
        <w:spacing w:after="19"/>
      </w:pPr>
      <w:r>
        <w:rPr>
          <w:rStyle w:val="footnotemark"/>
        </w:rPr>
        <w:footnoteRef/>
      </w:r>
      <w:r>
        <w:t xml:space="preserve"> </w:t>
      </w:r>
      <w:r>
        <w:rPr>
          <w:i/>
        </w:rPr>
        <w:t>W.C.F.</w:t>
      </w:r>
      <w:r>
        <w:t xml:space="preserve"> 19:4g. </w:t>
      </w:r>
    </w:p>
  </w:footnote>
  <w:footnote w:id="199">
    <w:p w:rsidR="00531C72" w:rsidRDefault="0068756F">
      <w:pPr>
        <w:pStyle w:val="footnotedescription"/>
        <w:spacing w:after="0"/>
        <w:ind w:left="276" w:hanging="276"/>
        <w:jc w:val="both"/>
      </w:pPr>
      <w:r>
        <w:rPr>
          <w:rStyle w:val="footnotemark"/>
        </w:rPr>
        <w:footnoteRef/>
      </w:r>
      <w:r>
        <w:t xml:space="preserve"> Cf. Heb. 1:1’s “at sundry times and in divers manners” (</w:t>
      </w:r>
      <w:r>
        <w:rPr>
          <w:i/>
        </w:rPr>
        <w:t>polumeroos kai polutropoos</w:t>
      </w:r>
      <w:r>
        <w:t xml:space="preserve">), as re-quoted in </w:t>
      </w:r>
      <w:r>
        <w:rPr>
          <w:i/>
        </w:rPr>
        <w:t>W.C.F.</w:t>
      </w:r>
      <w:r>
        <w:t xml:space="preserve"> I:1f. </w:t>
      </w:r>
    </w:p>
  </w:footnote>
  <w:footnote w:id="200">
    <w:p w:rsidR="00531C72" w:rsidRDefault="0068756F">
      <w:pPr>
        <w:pStyle w:val="footnotedescription"/>
        <w:spacing w:after="0" w:line="256" w:lineRule="auto"/>
        <w:ind w:left="276" w:hanging="276"/>
        <w:jc w:val="both"/>
      </w:pPr>
      <w:r>
        <w:rPr>
          <w:rStyle w:val="footnotemark"/>
        </w:rPr>
        <w:footnoteRef/>
      </w:r>
      <w:r>
        <w:t xml:space="preserve"> “Divers” – cf. </w:t>
      </w:r>
      <w:r>
        <w:rPr>
          <w:i/>
        </w:rPr>
        <w:t>W.C.F.</w:t>
      </w:r>
      <w:r>
        <w:t xml:space="preserve"> I:1c. In </w:t>
      </w:r>
      <w:r>
        <w:rPr>
          <w:i/>
        </w:rPr>
        <w:t>W.L.C.</w:t>
      </w:r>
      <w:r>
        <w:t xml:space="preserve"> 110cgh, “divers” apparently mean</w:t>
      </w:r>
      <w:r>
        <w:t xml:space="preserve">s “few” or “three or four” – and is contrasted to “many” or “thousands.” </w:t>
      </w:r>
    </w:p>
  </w:footnote>
  <w:footnote w:id="201">
    <w:p w:rsidR="00531C72" w:rsidRDefault="0068756F">
      <w:pPr>
        <w:pStyle w:val="footnotedescription"/>
        <w:spacing w:after="0" w:line="247" w:lineRule="auto"/>
        <w:ind w:left="276" w:right="5" w:hanging="276"/>
        <w:jc w:val="both"/>
      </w:pPr>
      <w:r>
        <w:rPr>
          <w:rStyle w:val="footnotemark"/>
        </w:rPr>
        <w:footnoteRef/>
      </w:r>
      <w:r>
        <w:t xml:space="preserve"> “Several” apparently means “a few” rather than “very many” – cf. </w:t>
      </w:r>
      <w:r>
        <w:rPr>
          <w:i/>
        </w:rPr>
        <w:t>W.L.C.</w:t>
      </w:r>
      <w:r>
        <w:t xml:space="preserve"> 125h &amp; 150m and </w:t>
      </w:r>
      <w:r>
        <w:rPr>
          <w:i/>
        </w:rPr>
        <w:t>W.S.C.</w:t>
      </w:r>
      <w:r>
        <w:t xml:space="preserve"> 32b &amp; 36 &amp; 64w. See too Westminster Assembly’s </w:t>
      </w:r>
      <w:r>
        <w:rPr>
          <w:i/>
        </w:rPr>
        <w:t>Form of Presbyterial Church-Government</w:t>
      </w:r>
      <w:r>
        <w:t xml:space="preserve">, “Classical Assemblies,” I, Fourthly, a. </w:t>
      </w:r>
    </w:p>
  </w:footnote>
  <w:footnote w:id="202">
    <w:p w:rsidR="00531C72" w:rsidRDefault="0068756F">
      <w:pPr>
        <w:pStyle w:val="footnotedescription"/>
        <w:spacing w:after="0" w:line="246" w:lineRule="auto"/>
        <w:ind w:left="276" w:right="6" w:hanging="276"/>
        <w:jc w:val="both"/>
      </w:pPr>
      <w:r>
        <w:rPr>
          <w:rStyle w:val="footnotemark"/>
        </w:rPr>
        <w:footnoteRef/>
      </w:r>
      <w:r>
        <w:t xml:space="preserve"> Westminster Assembly’s </w:t>
      </w:r>
      <w:r>
        <w:rPr>
          <w:i/>
        </w:rPr>
        <w:t>Sum of Saving Knowledge</w:t>
      </w:r>
      <w:r>
        <w:t xml:space="preserve">, Evidences, 1st request, 9. Clearly, while indeed complying with “many” of the ecclesiastical “traditions of </w:t>
      </w:r>
      <w:r>
        <w:rPr>
          <w:u w:val="single" w:color="000000"/>
        </w:rPr>
        <w:t>men</w:t>
      </w:r>
      <w:r>
        <w:t xml:space="preserve">,” the Pharisees discharged only “sundry” or “a few” of the duties of the </w:t>
      </w:r>
      <w:r>
        <w:rPr>
          <w:u w:val="single" w:color="000000"/>
        </w:rPr>
        <w:t>God</w:t>
      </w:r>
      <w:r>
        <w:t xml:space="preserve">-given Law (and even then from improper motives) – and left “many” of the legally-required duties altogether undone! Matt. 5:20 &amp; 15:2-9 &amp; 23:2-3,23. </w:t>
      </w:r>
    </w:p>
  </w:footnote>
  <w:footnote w:id="203">
    <w:p w:rsidR="00531C72" w:rsidRDefault="0068756F">
      <w:pPr>
        <w:pStyle w:val="footnotedescription"/>
        <w:spacing w:after="0" w:line="244" w:lineRule="auto"/>
        <w:ind w:left="276" w:right="4" w:hanging="276"/>
        <w:jc w:val="both"/>
      </w:pPr>
      <w:r>
        <w:rPr>
          <w:rStyle w:val="footnotemark"/>
        </w:rPr>
        <w:footnoteRef/>
      </w:r>
      <w:r>
        <w:t xml:space="preserve"> The </w:t>
      </w:r>
      <w:r>
        <w:rPr>
          <w:i/>
        </w:rPr>
        <w:t>W.C.F.</w:t>
      </w:r>
      <w:r>
        <w:t xml:space="preserve"> 19:4g mentions </w:t>
      </w:r>
      <w:r>
        <w:t>I Cor. 9:8-10 to illustrate the “general equity” (in the judicial law of Deut. 25:4) – which “general equity” God does still “require” to be kept by every “people” or nation even today. Similarly, the same applies also in respect of Deut. 13:11 (cf. I Tim.</w:t>
      </w:r>
      <w:r>
        <w:t xml:space="preserve"> 5:20) and Deut. 18:1 (cf. I Cor. 9:13) and Deut. 19:15 (cf. I Tim. 5:19) and Deut. 24:14 (cf. I Tim. 5:18b) and Deut. 25:4 (cf. I Tim. 5:18a), </w:t>
      </w:r>
      <w:r>
        <w:rPr>
          <w:i/>
        </w:rPr>
        <w:t>etc</w:t>
      </w:r>
      <w:r>
        <w:t xml:space="preserve">. </w:t>
      </w:r>
    </w:p>
  </w:footnote>
  <w:footnote w:id="204">
    <w:p w:rsidR="00531C72" w:rsidRDefault="0068756F">
      <w:pPr>
        <w:pStyle w:val="footnotedescription"/>
        <w:spacing w:after="33" w:line="239" w:lineRule="auto"/>
        <w:ind w:right="5"/>
        <w:jc w:val="both"/>
      </w:pPr>
      <w:r>
        <w:rPr>
          <w:rStyle w:val="footnotemark"/>
        </w:rPr>
        <w:footnoteRef/>
      </w:r>
      <w:r>
        <w:t xml:space="preserve"> The </w:t>
      </w:r>
      <w:r>
        <w:rPr>
          <w:i/>
        </w:rPr>
        <w:t>King James Version’s</w:t>
      </w:r>
      <w:r>
        <w:t xml:space="preserve"> “equity” translates the Hebrew word </w:t>
      </w:r>
      <w:r>
        <w:rPr>
          <w:i/>
          <w:u w:val="single" w:color="000000"/>
        </w:rPr>
        <w:t>yaashar</w:t>
      </w:r>
      <w:r>
        <w:t xml:space="preserve"> (or “</w:t>
      </w:r>
      <w:r>
        <w:rPr>
          <w:u w:val="single" w:color="000000"/>
        </w:rPr>
        <w:t>right</w:t>
      </w:r>
      <w:r>
        <w:t xml:space="preserve">eousness”) in the Old Testament, and translates the Greek words </w:t>
      </w:r>
      <w:r>
        <w:rPr>
          <w:i/>
        </w:rPr>
        <w:t>anomia</w:t>
      </w:r>
      <w:r>
        <w:t xml:space="preserve"> (or “</w:t>
      </w:r>
      <w:r>
        <w:rPr>
          <w:u w:val="single" w:color="000000"/>
        </w:rPr>
        <w:t>law</w:t>
      </w:r>
      <w:r>
        <w:t xml:space="preserve">lessness”) or </w:t>
      </w:r>
      <w:r>
        <w:rPr>
          <w:i/>
        </w:rPr>
        <w:t>adikia</w:t>
      </w:r>
      <w:r>
        <w:t xml:space="preserve"> (or “un</w:t>
      </w:r>
      <w:r>
        <w:rPr>
          <w:u w:val="single" w:color="000000"/>
        </w:rPr>
        <w:t>right</w:t>
      </w:r>
      <w:r>
        <w:t>eousness”) in the New Testament – cf. Matt. 7:23 &amp; 13:41 &amp; 23:38 &amp; 24:12 &amp; Rom. 4:7 &amp; 6:19 &amp; II Thess. 2:7 &amp; Tit. 2:14 &amp; Heb. 1:9 &amp; 8:10-12 &amp; 10</w:t>
      </w:r>
      <w:r>
        <w:t xml:space="preserve">:16-17. Note esp. Matt. 7:23’s </w:t>
      </w:r>
      <w:r>
        <w:rPr>
          <w:i/>
        </w:rPr>
        <w:t>anomia</w:t>
      </w:r>
      <w:r>
        <w:t xml:space="preserve"> – “ye that work </w:t>
      </w:r>
      <w:r>
        <w:rPr>
          <w:u w:val="single" w:color="000000"/>
        </w:rPr>
        <w:t>law</w:t>
      </w:r>
      <w:r>
        <w:t>-lessness (or in-</w:t>
      </w:r>
      <w:r>
        <w:rPr>
          <w:u w:val="single" w:color="000000"/>
        </w:rPr>
        <w:t>iquity</w:t>
      </w:r>
      <w:r>
        <w:t xml:space="preserve">).” </w:t>
      </w:r>
      <w:r>
        <w:rPr>
          <w:vertAlign w:val="superscript"/>
        </w:rPr>
        <w:t>246</w:t>
      </w:r>
      <w:r>
        <w:t xml:space="preserve"> </w:t>
      </w:r>
      <w:r>
        <w:rPr>
          <w:i/>
        </w:rPr>
        <w:t>W.C.F.</w:t>
      </w:r>
      <w:r>
        <w:t xml:space="preserve"> 19:4. </w:t>
      </w:r>
    </w:p>
  </w:footnote>
  <w:footnote w:id="205">
    <w:p w:rsidR="00531C72" w:rsidRDefault="0068756F">
      <w:pPr>
        <w:pStyle w:val="footnotedescription"/>
        <w:spacing w:after="3"/>
      </w:pPr>
      <w:r>
        <w:rPr>
          <w:rStyle w:val="footnotemark"/>
        </w:rPr>
        <w:footnoteRef/>
      </w:r>
      <w:r>
        <w:t xml:space="preserve"> </w:t>
      </w:r>
      <w:r>
        <w:rPr>
          <w:i/>
        </w:rPr>
        <w:t>W.C.F.</w:t>
      </w:r>
      <w:r>
        <w:t xml:space="preserve"> 19:4g &amp; 19:5k, cf. notes 285-286 below. </w:t>
      </w:r>
    </w:p>
  </w:footnote>
  <w:footnote w:id="206">
    <w:p w:rsidR="00531C72" w:rsidRDefault="0068756F">
      <w:pPr>
        <w:pStyle w:val="footnotedescription"/>
        <w:spacing w:after="5"/>
      </w:pPr>
      <w:r>
        <w:rPr>
          <w:rStyle w:val="footnotemark"/>
        </w:rPr>
        <w:footnoteRef/>
      </w:r>
      <w:r>
        <w:t xml:space="preserve"> Calvin: </w:t>
      </w:r>
      <w:r>
        <w:rPr>
          <w:i/>
          <w:u w:val="single" w:color="000000"/>
        </w:rPr>
        <w:t>Institutes</w:t>
      </w:r>
      <w:r>
        <w:t xml:space="preserve"> IV:20:15. </w:t>
      </w:r>
    </w:p>
  </w:footnote>
  <w:footnote w:id="207">
    <w:p w:rsidR="00531C72" w:rsidRDefault="0068756F">
      <w:pPr>
        <w:pStyle w:val="footnotedescription"/>
        <w:spacing w:after="11"/>
      </w:pPr>
      <w:r>
        <w:rPr>
          <w:rStyle w:val="footnotemark"/>
        </w:rPr>
        <w:footnoteRef/>
      </w:r>
      <w:r>
        <w:t xml:space="preserve"> </w:t>
      </w:r>
      <w:r>
        <w:rPr>
          <w:i/>
        </w:rPr>
        <w:t>Ibid.</w:t>
      </w:r>
      <w:r>
        <w:t xml:space="preserve">, IV:20:16. </w:t>
      </w:r>
    </w:p>
  </w:footnote>
  <w:footnote w:id="208">
    <w:p w:rsidR="00531C72" w:rsidRDefault="0068756F">
      <w:pPr>
        <w:pStyle w:val="footnotedescription"/>
        <w:spacing w:after="6"/>
      </w:pPr>
      <w:r>
        <w:rPr>
          <w:rStyle w:val="footnotemark"/>
        </w:rPr>
        <w:footnoteRef/>
      </w:r>
      <w:r>
        <w:t xml:space="preserve"> Calvin: </w:t>
      </w:r>
      <w:r>
        <w:rPr>
          <w:i/>
        </w:rPr>
        <w:t>Commentary</w:t>
      </w:r>
      <w:r>
        <w:t xml:space="preserve"> on Ex. 22:13. </w:t>
      </w:r>
    </w:p>
  </w:footnote>
  <w:footnote w:id="209">
    <w:p w:rsidR="00531C72" w:rsidRDefault="0068756F">
      <w:pPr>
        <w:pStyle w:val="footnotedescription"/>
        <w:spacing w:after="46" w:line="237" w:lineRule="auto"/>
        <w:ind w:right="2012"/>
      </w:pPr>
      <w:r>
        <w:rPr>
          <w:rStyle w:val="footnotemark"/>
        </w:rPr>
        <w:footnoteRef/>
      </w:r>
      <w:r>
        <w:t xml:space="preserve"> </w:t>
      </w:r>
      <w:r>
        <w:rPr>
          <w:i/>
        </w:rPr>
        <w:t>W.L.C.</w:t>
      </w:r>
      <w:r>
        <w:t xml:space="preserve"> 142,kl;</w:t>
      </w:r>
      <w:r>
        <w:t xml:space="preserve"> cf. Matt. 23:35 &amp; Ezek. 22:12 &amp; Ps. 15:5 &amp; note 114 above. </w:t>
      </w:r>
      <w:r>
        <w:rPr>
          <w:vertAlign w:val="superscript"/>
        </w:rPr>
        <w:t>252</w:t>
      </w:r>
      <w:r>
        <w:t xml:space="preserve"> Cf. the beginning of Section VIII above. </w:t>
      </w:r>
    </w:p>
  </w:footnote>
  <w:footnote w:id="210">
    <w:p w:rsidR="00531C72" w:rsidRDefault="0068756F">
      <w:pPr>
        <w:pStyle w:val="footnotedescription"/>
        <w:spacing w:after="11"/>
      </w:pPr>
      <w:r>
        <w:rPr>
          <w:rStyle w:val="footnotemark"/>
        </w:rPr>
        <w:footnoteRef/>
      </w:r>
      <w:r>
        <w:t xml:space="preserve"> </w:t>
      </w:r>
      <w:r>
        <w:rPr>
          <w:i/>
        </w:rPr>
        <w:t>W.C.F.</w:t>
      </w:r>
      <w:r>
        <w:t xml:space="preserve"> 19:4g. </w:t>
      </w:r>
    </w:p>
  </w:footnote>
  <w:footnote w:id="211">
    <w:p w:rsidR="00531C72" w:rsidRDefault="0068756F">
      <w:pPr>
        <w:pStyle w:val="footnotedescription"/>
        <w:spacing w:after="13"/>
      </w:pPr>
      <w:r>
        <w:rPr>
          <w:rStyle w:val="footnotemark"/>
        </w:rPr>
        <w:footnoteRef/>
      </w:r>
      <w:r>
        <w:t xml:space="preserve"> </w:t>
      </w:r>
      <w:r>
        <w:rPr>
          <w:i/>
        </w:rPr>
        <w:t>W.L.C.</w:t>
      </w:r>
      <w:r>
        <w:t xml:space="preserve"> 128c. </w:t>
      </w:r>
    </w:p>
  </w:footnote>
  <w:footnote w:id="212">
    <w:p w:rsidR="00531C72" w:rsidRDefault="0068756F">
      <w:pPr>
        <w:pStyle w:val="footnotedescription"/>
        <w:spacing w:after="0"/>
      </w:pPr>
      <w:r>
        <w:rPr>
          <w:rStyle w:val="footnotemark"/>
        </w:rPr>
        <w:footnoteRef/>
      </w:r>
      <w:r>
        <w:t xml:space="preserve"> </w:t>
      </w:r>
      <w:r>
        <w:rPr>
          <w:i/>
        </w:rPr>
        <w:t>W.L.C.</w:t>
      </w:r>
      <w:r>
        <w:t xml:space="preserve"> 136gx. </w:t>
      </w:r>
    </w:p>
  </w:footnote>
  <w:footnote w:id="213">
    <w:p w:rsidR="00531C72" w:rsidRDefault="0068756F">
      <w:pPr>
        <w:pStyle w:val="footnotedescription"/>
        <w:spacing w:after="9"/>
      </w:pPr>
      <w:r>
        <w:rPr>
          <w:rStyle w:val="footnotemark"/>
        </w:rPr>
        <w:footnoteRef/>
      </w:r>
      <w:r>
        <w:t xml:space="preserve"> </w:t>
      </w:r>
      <w:r>
        <w:rPr>
          <w:i/>
        </w:rPr>
        <w:t>W.C.F.</w:t>
      </w:r>
      <w:r>
        <w:t xml:space="preserve"> 19:4g. </w:t>
      </w:r>
    </w:p>
  </w:footnote>
  <w:footnote w:id="214">
    <w:p w:rsidR="00531C72" w:rsidRDefault="0068756F">
      <w:pPr>
        <w:pStyle w:val="footnotedescription"/>
        <w:spacing w:after="27"/>
      </w:pPr>
      <w:r>
        <w:rPr>
          <w:rStyle w:val="footnotemark"/>
        </w:rPr>
        <w:footnoteRef/>
      </w:r>
      <w:r>
        <w:t xml:space="preserve"> </w:t>
      </w:r>
      <w:r>
        <w:rPr>
          <w:i/>
        </w:rPr>
        <w:t>Idem.</w:t>
      </w:r>
      <w:r>
        <w:t xml:space="preserve"> </w:t>
      </w:r>
    </w:p>
  </w:footnote>
  <w:footnote w:id="215">
    <w:p w:rsidR="00531C72" w:rsidRDefault="0068756F">
      <w:pPr>
        <w:pStyle w:val="footnotedescription"/>
        <w:spacing w:after="0" w:line="264" w:lineRule="auto"/>
        <w:ind w:left="276" w:hanging="276"/>
        <w:jc w:val="both"/>
      </w:pPr>
      <w:r>
        <w:rPr>
          <w:rStyle w:val="footnotemark"/>
        </w:rPr>
        <w:footnoteRef/>
      </w:r>
      <w:r>
        <w:t xml:space="preserve"> </w:t>
      </w:r>
      <w:r>
        <w:rPr>
          <w:i/>
        </w:rPr>
        <w:t>W.L.C.</w:t>
      </w:r>
      <w:r>
        <w:t xml:space="preserve"> 92c &amp; 145,1 &amp; 141r &amp; 141,1 &amp; 136d &amp; 130c &amp; 145n &amp; 99a &amp; 145q &amp; 130m &amp; 145d &amp; 135h – </w:t>
      </w:r>
      <w:r>
        <w:rPr>
          <w:i/>
        </w:rPr>
        <w:t>etc</w:t>
      </w:r>
      <w:r>
        <w:t xml:space="preserve">. </w:t>
      </w:r>
    </w:p>
  </w:footnote>
  <w:footnote w:id="216">
    <w:p w:rsidR="00531C72" w:rsidRDefault="0068756F">
      <w:pPr>
        <w:pStyle w:val="footnotedescription"/>
        <w:spacing w:after="0"/>
      </w:pPr>
      <w:r>
        <w:rPr>
          <w:rStyle w:val="footnotemark"/>
        </w:rPr>
        <w:footnoteRef/>
      </w:r>
      <w:r>
        <w:t xml:space="preserve"> </w:t>
      </w:r>
      <w:r>
        <w:rPr>
          <w:i/>
        </w:rPr>
        <w:t>W.C.F.</w:t>
      </w:r>
      <w:r>
        <w:t xml:space="preserve"> 19:4g. </w:t>
      </w:r>
    </w:p>
  </w:footnote>
  <w:footnote w:id="217">
    <w:p w:rsidR="00531C72" w:rsidRDefault="0068756F">
      <w:pPr>
        <w:pStyle w:val="footnotedescription"/>
        <w:spacing w:after="25"/>
      </w:pPr>
      <w:r>
        <w:rPr>
          <w:rStyle w:val="footnotemark"/>
        </w:rPr>
        <w:footnoteRef/>
      </w:r>
      <w:r>
        <w:t xml:space="preserve"> Cf. the beginning of Section VIII above. </w:t>
      </w:r>
    </w:p>
  </w:footnote>
  <w:footnote w:id="218">
    <w:p w:rsidR="00531C72" w:rsidRDefault="0068756F">
      <w:pPr>
        <w:pStyle w:val="footnotedescription"/>
        <w:spacing w:after="5"/>
      </w:pPr>
      <w:r>
        <w:rPr>
          <w:rStyle w:val="footnotemark"/>
        </w:rPr>
        <w:footnoteRef/>
      </w:r>
      <w:r>
        <w:t xml:space="preserve"> </w:t>
      </w:r>
      <w:r>
        <w:rPr>
          <w:i/>
        </w:rPr>
        <w:t>W.L.C.</w:t>
      </w:r>
      <w:r>
        <w:t xml:space="preserve"> 118f &amp; 141x &amp; 145n. </w:t>
      </w:r>
    </w:p>
  </w:footnote>
  <w:footnote w:id="219">
    <w:p w:rsidR="00531C72" w:rsidRDefault="0068756F">
      <w:pPr>
        <w:pStyle w:val="footnotedescription"/>
        <w:spacing w:after="0"/>
      </w:pPr>
      <w:r>
        <w:rPr>
          <w:rStyle w:val="footnotemark"/>
        </w:rPr>
        <w:footnoteRef/>
      </w:r>
      <w:r>
        <w:t xml:space="preserve"> Cf. </w:t>
      </w:r>
      <w:r>
        <w:rPr>
          <w:i/>
        </w:rPr>
        <w:t>W.L.C.</w:t>
      </w:r>
      <w:r>
        <w:t xml:space="preserve"> 91-153. </w:t>
      </w:r>
    </w:p>
  </w:footnote>
  <w:footnote w:id="220">
    <w:p w:rsidR="00531C72" w:rsidRDefault="0068756F">
      <w:pPr>
        <w:pStyle w:val="footnotedescription"/>
        <w:spacing w:after="0"/>
      </w:pPr>
      <w:r>
        <w:rPr>
          <w:rStyle w:val="footnotemark"/>
        </w:rPr>
        <w:footnoteRef/>
      </w:r>
      <w:r>
        <w:t xml:space="preserve"> </w:t>
      </w:r>
      <w:r>
        <w:rPr>
          <w:i/>
        </w:rPr>
        <w:t>W.L.C.</w:t>
      </w:r>
      <w:r>
        <w:t xml:space="preserve"> 105a &amp; 113m &amp; 127,1 &amp; 127n &amp; 139q &amp; 139x &amp; 139y &amp; 141x &amp; 142i &amp; 144k &amp; 145clsx. </w:t>
      </w:r>
    </w:p>
  </w:footnote>
  <w:footnote w:id="221">
    <w:p w:rsidR="00531C72" w:rsidRDefault="0068756F">
      <w:pPr>
        <w:pStyle w:val="footnotedescription"/>
        <w:spacing w:after="9"/>
      </w:pPr>
      <w:r>
        <w:rPr>
          <w:rStyle w:val="footnotemark"/>
        </w:rPr>
        <w:footnoteRef/>
      </w:r>
      <w:r>
        <w:t xml:space="preserve"> </w:t>
      </w:r>
      <w:r>
        <w:rPr>
          <w:i/>
        </w:rPr>
        <w:t>W.L.C.</w:t>
      </w:r>
      <w:r>
        <w:t xml:space="preserve"> 109a &amp; 136e. </w:t>
      </w:r>
    </w:p>
  </w:footnote>
  <w:footnote w:id="222">
    <w:p w:rsidR="00531C72" w:rsidRDefault="0068756F">
      <w:pPr>
        <w:pStyle w:val="footnotedescription"/>
        <w:spacing w:after="0" w:line="263" w:lineRule="auto"/>
        <w:ind w:left="276" w:hanging="276"/>
        <w:jc w:val="both"/>
      </w:pPr>
      <w:r>
        <w:rPr>
          <w:rStyle w:val="footnotemark"/>
        </w:rPr>
        <w:footnoteRef/>
      </w:r>
      <w:r>
        <w:t xml:space="preserve"> </w:t>
      </w:r>
      <w:r>
        <w:rPr>
          <w:i/>
        </w:rPr>
        <w:t>W.L.C.</w:t>
      </w:r>
      <w:r>
        <w:t xml:space="preserve"> 104oy &amp; 106i &amp; 108qw</w:t>
      </w:r>
      <w:r>
        <w:t xml:space="preserve">z &amp; 109efg &amp; 109o &amp; 1132e &amp; 114v &amp; 128f &amp; 129m &amp; 130d &amp; 135f &amp; 139y &amp; 141x &amp; 142f &amp; 145k. </w:t>
      </w:r>
    </w:p>
  </w:footnote>
  <w:footnote w:id="223">
    <w:p w:rsidR="00531C72" w:rsidRDefault="0068756F">
      <w:pPr>
        <w:pStyle w:val="footnotedescription"/>
        <w:spacing w:after="0" w:line="251" w:lineRule="auto"/>
        <w:ind w:left="276" w:right="5" w:hanging="276"/>
        <w:jc w:val="both"/>
      </w:pPr>
      <w:r>
        <w:rPr>
          <w:rStyle w:val="footnotemark"/>
        </w:rPr>
        <w:footnoteRef/>
      </w:r>
      <w:r>
        <w:t xml:space="preserve"> </w:t>
      </w:r>
      <w:r>
        <w:rPr>
          <w:i/>
        </w:rPr>
        <w:t>W.L.C.</w:t>
      </w:r>
      <w:r>
        <w:t xml:space="preserve"> 95x &amp; 99ovv &amp; 104 prtdef &amp; 105npwhof &amp; 108 xx &amp; 109p 110d &amp; 11211mvwx &amp; 113ikrsyhn &amp; 121qr &amp; 127x &amp; 135ilq &amp; 141k &amp; 142acgltw &amp; 144etz &amp; 145ffioptvefv &amp; 147c &amp; 148f &amp; 150m &amp; 151ygbfk. </w:t>
      </w:r>
    </w:p>
  </w:footnote>
  <w:footnote w:id="224">
    <w:p w:rsidR="00531C72" w:rsidRDefault="0068756F">
      <w:pPr>
        <w:pStyle w:val="footnotedescription"/>
        <w:spacing w:after="0" w:line="263" w:lineRule="auto"/>
        <w:ind w:left="276" w:hanging="276"/>
        <w:jc w:val="both"/>
      </w:pPr>
      <w:r>
        <w:rPr>
          <w:rStyle w:val="footnotemark"/>
        </w:rPr>
        <w:footnoteRef/>
      </w:r>
      <w:r>
        <w:t xml:space="preserve"> </w:t>
      </w:r>
      <w:r>
        <w:rPr>
          <w:i/>
        </w:rPr>
        <w:t>W.L.C.</w:t>
      </w:r>
      <w:r>
        <w:t xml:space="preserve"> 99qt &amp; 113f &amp; 124b &amp; 127mqqwx &amp; 128ghs &amp; 135gimnrzb &amp; 136lss </w:t>
      </w:r>
      <w:r>
        <w:t xml:space="preserve">&amp; 137film &amp; 139nsvyef &amp; 141qstww &amp; 142cenprtxxyy &amp; 144dkpvwy &amp; 145ddgnllnpzz &amp; 151gmooryaaceow &amp; 153kk. </w:t>
      </w:r>
    </w:p>
  </w:footnote>
  <w:footnote w:id="225">
    <w:p w:rsidR="00531C72" w:rsidRDefault="0068756F">
      <w:pPr>
        <w:pStyle w:val="footnotedescription"/>
        <w:spacing w:after="0" w:line="246" w:lineRule="auto"/>
        <w:ind w:left="276" w:right="5" w:hanging="276"/>
        <w:jc w:val="both"/>
      </w:pPr>
      <w:r>
        <w:rPr>
          <w:rStyle w:val="footnotemark"/>
        </w:rPr>
        <w:footnoteRef/>
      </w:r>
      <w:r>
        <w:t xml:space="preserve"> </w:t>
      </w:r>
      <w:r>
        <w:rPr>
          <w:i/>
        </w:rPr>
        <w:t>W.L.C.</w:t>
      </w:r>
      <w:r>
        <w:t xml:space="preserve"> 91n &amp; 95w &amp; 99.4v &amp; 101e &amp; 104oqvwacilm &amp; 105oqrsvklmpsyzhik &amp; 106,1 &amp; 108vxz &amp; 109cfhlnstz &amp; 110fg &amp; 112kpqtby &amp; 113ghlnpsacp &amp; 114v &amp; 116y &amp;</w:t>
      </w:r>
      <w:r>
        <w:t xml:space="preserve"> 117bd &amp; 119gik &amp; 121qswx &amp; 124g &amp; 127,1 &amp; 128a &amp; 129t &amp; 130ade &amp; 135dp &amp; 136frt &amp; 139txybcegh &amp; 141,kq &amp; 142gio &amp; 144b &amp; 145cfhmrwlt &amp; 150m &amp; 151nstahkptvxbeginpqstvxcf. </w:t>
      </w:r>
    </w:p>
  </w:footnote>
  <w:footnote w:id="226">
    <w:p w:rsidR="00531C72" w:rsidRDefault="0068756F">
      <w:pPr>
        <w:pStyle w:val="footnotedescription"/>
        <w:spacing w:after="0" w:line="246" w:lineRule="auto"/>
        <w:ind w:left="276" w:right="6" w:hanging="276"/>
        <w:jc w:val="both"/>
      </w:pPr>
      <w:r>
        <w:rPr>
          <w:rStyle w:val="footnotemark"/>
        </w:rPr>
        <w:footnoteRef/>
      </w:r>
      <w:r>
        <w:t xml:space="preserve"> </w:t>
      </w:r>
      <w:r>
        <w:rPr>
          <w:i/>
        </w:rPr>
        <w:t>W.L.C.</w:t>
      </w:r>
      <w:r>
        <w:t xml:space="preserve"> 91n &amp; 99.5w &amp; 99.7a &amp; 104osx &amp; 105cadfg &amp; 106m &amp; 109dlv &amp; 112,ls &amp; 113himno</w:t>
      </w:r>
      <w:r>
        <w:t xml:space="preserve">rty &amp; 114w &amp; 117b &amp; 118f &amp; 121pt &amp; 124ef &amp; 127nt &amp; 128abde &amp; 129klqty &amp; 130hio &amp; 132w &amp; 133z &amp; 135cfhirstzb &amp; 136q &amp; 138xd &amp; 139pyh &amp; 141q &amp; 142mrvz &amp; 144fghir &amp; 145bgloeilpsyz &amp; 147c &amp; 148df &amp; 149i &amp; 151loqtylncryz. </w:t>
      </w:r>
    </w:p>
  </w:footnote>
  <w:footnote w:id="227">
    <w:p w:rsidR="00531C72" w:rsidRDefault="0068756F">
      <w:pPr>
        <w:pStyle w:val="footnotedescription"/>
        <w:spacing w:after="0"/>
      </w:pPr>
      <w:r>
        <w:rPr>
          <w:rStyle w:val="footnotemark"/>
        </w:rPr>
        <w:footnoteRef/>
      </w:r>
      <w:r>
        <w:t xml:space="preserve"> </w:t>
      </w:r>
      <w:r>
        <w:rPr>
          <w:i/>
        </w:rPr>
        <w:t>W.C.F.</w:t>
      </w:r>
      <w:r>
        <w:t xml:space="preserve"> 19:3e &amp; 4g. </w:t>
      </w:r>
    </w:p>
  </w:footnote>
  <w:footnote w:id="228">
    <w:p w:rsidR="00531C72" w:rsidRDefault="0068756F">
      <w:pPr>
        <w:pStyle w:val="footnotedescription"/>
        <w:spacing w:after="4"/>
      </w:pPr>
      <w:r>
        <w:rPr>
          <w:rStyle w:val="footnotemark"/>
        </w:rPr>
        <w:footnoteRef/>
      </w:r>
      <w:r>
        <w:t xml:space="preserve"> Calvin: </w:t>
      </w:r>
      <w:r>
        <w:rPr>
          <w:i/>
        </w:rPr>
        <w:t>Commen</w:t>
      </w:r>
      <w:r>
        <w:rPr>
          <w:i/>
        </w:rPr>
        <w:t>tary</w:t>
      </w:r>
      <w:r>
        <w:t xml:space="preserve"> on Ex. 22:25. </w:t>
      </w:r>
    </w:p>
  </w:footnote>
  <w:footnote w:id="229">
    <w:p w:rsidR="00531C72" w:rsidRDefault="0068756F">
      <w:pPr>
        <w:pStyle w:val="footnotedescription"/>
        <w:spacing w:after="4"/>
      </w:pPr>
      <w:r>
        <w:rPr>
          <w:rStyle w:val="footnotemark"/>
        </w:rPr>
        <w:footnoteRef/>
      </w:r>
      <w:r>
        <w:t xml:space="preserve"> Calvin: </w:t>
      </w:r>
      <w:r>
        <w:rPr>
          <w:i/>
        </w:rPr>
        <w:t>Commentary</w:t>
      </w:r>
      <w:r>
        <w:t xml:space="preserve"> on Deut. 20:5. </w:t>
      </w:r>
    </w:p>
  </w:footnote>
  <w:footnote w:id="230">
    <w:p w:rsidR="00531C72" w:rsidRDefault="0068756F">
      <w:pPr>
        <w:pStyle w:val="footnotedescription"/>
        <w:spacing w:after="0" w:line="264" w:lineRule="auto"/>
        <w:ind w:left="276" w:hanging="276"/>
        <w:jc w:val="both"/>
      </w:pPr>
      <w:r>
        <w:rPr>
          <w:rStyle w:val="footnotemark"/>
        </w:rPr>
        <w:footnoteRef/>
      </w:r>
      <w:r>
        <w:t xml:space="preserve"> Bullinger: </w:t>
      </w:r>
      <w:r>
        <w:rPr>
          <w:i/>
        </w:rPr>
        <w:t>Antiquissima Fides et Vera Religio</w:t>
      </w:r>
      <w:r>
        <w:t xml:space="preserve">, 1541 (Cambridge, England: Parker, translated by Coverdale), 1844, p. 47ff. </w:t>
      </w:r>
    </w:p>
  </w:footnote>
  <w:footnote w:id="231">
    <w:p w:rsidR="00531C72" w:rsidRDefault="0068756F">
      <w:pPr>
        <w:pStyle w:val="footnotedescription"/>
        <w:spacing w:after="0" w:line="265" w:lineRule="auto"/>
        <w:ind w:left="276" w:hanging="276"/>
        <w:jc w:val="both"/>
      </w:pPr>
      <w:r>
        <w:rPr>
          <w:rStyle w:val="footnotemark"/>
        </w:rPr>
        <w:footnoteRef/>
      </w:r>
      <w:r>
        <w:t xml:space="preserve"> Bullinger: </w:t>
      </w:r>
      <w:r>
        <w:rPr>
          <w:i/>
        </w:rPr>
        <w:t>Five Decades of Sermons</w:t>
      </w:r>
      <w:r>
        <w:t>, 1575, printed posthumously (Cambridg</w:t>
      </w:r>
      <w:r>
        <w:t xml:space="preserve">e, England: Parker), 1850. IIIrd Decade, p. 280. </w:t>
      </w:r>
    </w:p>
  </w:footnote>
  <w:footnote w:id="232">
    <w:p w:rsidR="00531C72" w:rsidRDefault="0068756F">
      <w:pPr>
        <w:pStyle w:val="footnotedescription"/>
        <w:spacing w:after="0" w:line="263" w:lineRule="auto"/>
        <w:ind w:left="276" w:hanging="276"/>
        <w:jc w:val="both"/>
      </w:pPr>
      <w:r>
        <w:rPr>
          <w:rStyle w:val="footnotemark"/>
        </w:rPr>
        <w:footnoteRef/>
      </w:r>
      <w:r>
        <w:t xml:space="preserve"> Cf. Westminster Assembly’s </w:t>
      </w:r>
      <w:r>
        <w:rPr>
          <w:i/>
        </w:rPr>
        <w:t>Form of Presbyterial Church-Government</w:t>
      </w:r>
      <w:r>
        <w:t xml:space="preserve">, “Of Particular Congregations,” first three paragraphs. </w:t>
      </w:r>
    </w:p>
  </w:footnote>
  <w:footnote w:id="233">
    <w:p w:rsidR="00531C72" w:rsidRDefault="0068756F">
      <w:pPr>
        <w:pStyle w:val="footnotedescription"/>
        <w:spacing w:after="0"/>
      </w:pPr>
      <w:r>
        <w:rPr>
          <w:rStyle w:val="footnotemark"/>
        </w:rPr>
        <w:footnoteRef/>
      </w:r>
      <w:r>
        <w:t xml:space="preserve"> C. Hodge: </w:t>
      </w:r>
      <w:r>
        <w:rPr>
          <w:i/>
        </w:rPr>
        <w:t>Systematic Theology</w:t>
      </w:r>
      <w:r>
        <w:t xml:space="preserve"> (London: Nelson), 1874, III, pp. 268-269. </w:t>
      </w:r>
    </w:p>
  </w:footnote>
  <w:footnote w:id="234">
    <w:p w:rsidR="00531C72" w:rsidRDefault="0068756F">
      <w:pPr>
        <w:pStyle w:val="footnotedescription"/>
        <w:spacing w:after="0" w:line="246" w:lineRule="auto"/>
        <w:ind w:left="276" w:right="2" w:hanging="276"/>
        <w:jc w:val="both"/>
      </w:pPr>
      <w:r>
        <w:rPr>
          <w:rStyle w:val="footnotemark"/>
        </w:rPr>
        <w:footnoteRef/>
      </w:r>
      <w:r>
        <w:t xml:space="preserve"> Significantly, the 1971 Presbyterian Church in the United States’s diluted version of the </w:t>
      </w:r>
      <w:r>
        <w:rPr>
          <w:i/>
        </w:rPr>
        <w:t>Westminster Confession</w:t>
      </w:r>
      <w:r>
        <w:t>, in dealing with the “general equity” of the judicial laws, has dropped the original reference to “Matt. 5:17 with ver. 38, ver. 39” and restr</w:t>
      </w:r>
      <w:r>
        <w:t xml:space="preserve">icted it to “Matt. 5:38-39” – thereby eliminating the “general equity” of the </w:t>
      </w:r>
      <w:r>
        <w:rPr>
          <w:u w:val="single" w:color="000000"/>
        </w:rPr>
        <w:t>Moral</w:t>
      </w:r>
      <w:r>
        <w:t xml:space="preserve"> Law in the judicial laws. </w:t>
      </w:r>
      <w:r>
        <w:rPr>
          <w:i/>
        </w:rPr>
        <w:t>Per contra</w:t>
      </w:r>
      <w:r>
        <w:t xml:space="preserve">, the original British </w:t>
      </w:r>
      <w:r>
        <w:rPr>
          <w:i/>
        </w:rPr>
        <w:t>W.C.F.</w:t>
      </w:r>
      <w:r>
        <w:t xml:space="preserve"> 19:5k’s reference to Matt. 5:17! </w:t>
      </w:r>
    </w:p>
  </w:footnote>
  <w:footnote w:id="235">
    <w:p w:rsidR="00531C72" w:rsidRDefault="0068756F">
      <w:pPr>
        <w:pStyle w:val="footnotedescription"/>
      </w:pPr>
      <w:r>
        <w:rPr>
          <w:rStyle w:val="footnotemark"/>
        </w:rPr>
        <w:footnoteRef/>
      </w:r>
      <w:r>
        <w:t xml:space="preserve"> </w:t>
      </w:r>
      <w:r>
        <w:rPr>
          <w:i/>
        </w:rPr>
        <w:t>W.C.F.</w:t>
      </w:r>
      <w:r>
        <w:t xml:space="preserve"> 19:4g, quoting Ex. 21:1 through 22:29 &amp; Gen. 49:10. </w:t>
      </w:r>
    </w:p>
  </w:footnote>
  <w:footnote w:id="236">
    <w:p w:rsidR="00531C72" w:rsidRDefault="0068756F">
      <w:pPr>
        <w:pStyle w:val="footnotedescription"/>
        <w:spacing w:after="0"/>
      </w:pPr>
      <w:r>
        <w:rPr>
          <w:rStyle w:val="footnotemark"/>
        </w:rPr>
        <w:footnoteRef/>
      </w:r>
      <w:r>
        <w:t xml:space="preserve"> </w:t>
      </w:r>
      <w:r>
        <w:rPr>
          <w:i/>
        </w:rPr>
        <w:t>W.C.F.</w:t>
      </w:r>
      <w:r>
        <w:t xml:space="preserve"> 19:4g, quoting I Pet. 2:13-14 &amp; Matt. 5:17,38-39 &amp; I Cor. 9:8-10. </w:t>
      </w:r>
    </w:p>
  </w:footnote>
  <w:footnote w:id="237">
    <w:p w:rsidR="00531C72" w:rsidRDefault="0068756F">
      <w:pPr>
        <w:pStyle w:val="footnotedescription"/>
        <w:spacing w:after="0"/>
      </w:pPr>
      <w:r>
        <w:rPr>
          <w:rStyle w:val="footnotemark"/>
        </w:rPr>
        <w:footnoteRef/>
      </w:r>
      <w:r>
        <w:t xml:space="preserve"> </w:t>
      </w:r>
      <w:r>
        <w:rPr>
          <w:i/>
        </w:rPr>
        <w:t>W.C.F.</w:t>
      </w:r>
      <w:r>
        <w:t xml:space="preserve"> 19:4g. </w:t>
      </w:r>
    </w:p>
  </w:footnote>
  <w:footnote w:id="238">
    <w:p w:rsidR="00531C72" w:rsidRDefault="0068756F">
      <w:pPr>
        <w:pStyle w:val="footnotedescription"/>
        <w:spacing w:after="25"/>
      </w:pPr>
      <w:r>
        <w:rPr>
          <w:rStyle w:val="footnotemark"/>
        </w:rPr>
        <w:footnoteRef/>
      </w:r>
      <w:r>
        <w:t xml:space="preserve"> I Cor. 9:7-15 cf. 1:1-2 &amp; 7:17 &amp; 16:1-2ff. </w:t>
      </w:r>
    </w:p>
  </w:footnote>
  <w:footnote w:id="239">
    <w:p w:rsidR="00531C72" w:rsidRDefault="0068756F">
      <w:pPr>
        <w:pStyle w:val="footnotedescription"/>
        <w:spacing w:after="9"/>
      </w:pPr>
      <w:r>
        <w:rPr>
          <w:rStyle w:val="footnotemark"/>
        </w:rPr>
        <w:footnoteRef/>
      </w:r>
      <w:r>
        <w:t xml:space="preserve"> Cf. </w:t>
      </w:r>
      <w:r>
        <w:rPr>
          <w:i/>
        </w:rPr>
        <w:t>W.L.C.</w:t>
      </w:r>
      <w:r>
        <w:t xml:space="preserve"> 108t. </w:t>
      </w:r>
    </w:p>
  </w:footnote>
  <w:footnote w:id="240">
    <w:p w:rsidR="00531C72" w:rsidRDefault="0068756F">
      <w:pPr>
        <w:pStyle w:val="footnotedescription"/>
        <w:spacing w:after="12"/>
      </w:pPr>
      <w:r>
        <w:rPr>
          <w:rStyle w:val="footnotemark"/>
        </w:rPr>
        <w:footnoteRef/>
      </w:r>
      <w:r>
        <w:t xml:space="preserve"> </w:t>
      </w:r>
      <w:r>
        <w:rPr>
          <w:i/>
        </w:rPr>
        <w:t>W.C.F.</w:t>
      </w:r>
      <w:r>
        <w:t xml:space="preserve"> 19:4g. </w:t>
      </w:r>
    </w:p>
  </w:footnote>
  <w:footnote w:id="241">
    <w:p w:rsidR="00531C72" w:rsidRDefault="0068756F">
      <w:pPr>
        <w:pStyle w:val="footnotedescription"/>
        <w:spacing w:after="0"/>
      </w:pPr>
      <w:r>
        <w:rPr>
          <w:rStyle w:val="footnotemark"/>
        </w:rPr>
        <w:footnoteRef/>
      </w:r>
      <w:r>
        <w:t xml:space="preserve"> </w:t>
      </w:r>
      <w:r>
        <w:rPr>
          <w:i/>
        </w:rPr>
        <w:t>W.C.F.</w:t>
      </w:r>
      <w:r>
        <w:t xml:space="preserve"> 19:5k. </w:t>
      </w:r>
    </w:p>
  </w:footnote>
  <w:footnote w:id="242">
    <w:p w:rsidR="00531C72" w:rsidRDefault="0068756F">
      <w:pPr>
        <w:pStyle w:val="footnotedescription"/>
        <w:spacing w:after="0"/>
      </w:pPr>
      <w:r>
        <w:rPr>
          <w:rStyle w:val="footnotemark"/>
        </w:rPr>
        <w:footnoteRef/>
      </w:r>
      <w:r>
        <w:t xml:space="preserve"> </w:t>
      </w:r>
      <w:r>
        <w:rPr>
          <w:i/>
        </w:rPr>
        <w:t>W.C.F.</w:t>
      </w:r>
      <w:r>
        <w:t xml:space="preserve"> 19:5k &amp; 19:1a &amp; 21:7n. See too </w:t>
      </w:r>
      <w:r>
        <w:rPr>
          <w:i/>
        </w:rPr>
        <w:t>W.L.C.</w:t>
      </w:r>
      <w:r>
        <w:t xml:space="preserve"> 116y. </w:t>
      </w:r>
    </w:p>
  </w:footnote>
  <w:footnote w:id="243">
    <w:p w:rsidR="00531C72" w:rsidRDefault="0068756F">
      <w:pPr>
        <w:pStyle w:val="footnotedescription"/>
        <w:spacing w:after="0" w:line="263" w:lineRule="auto"/>
        <w:ind w:left="276" w:hanging="276"/>
        <w:jc w:val="both"/>
      </w:pPr>
      <w:r>
        <w:rPr>
          <w:rStyle w:val="footnotemark"/>
        </w:rPr>
        <w:footnoteRef/>
      </w:r>
      <w:r>
        <w:t xml:space="preserve"> Westminster Ass</w:t>
      </w:r>
      <w:r>
        <w:t xml:space="preserve">embly’s </w:t>
      </w:r>
      <w:r>
        <w:rPr>
          <w:i/>
        </w:rPr>
        <w:t>Form of Presbyterial Church-Government</w:t>
      </w:r>
      <w:r>
        <w:t xml:space="preserve">, “Of Particular Congregations,” paragraph 3. </w:t>
      </w:r>
    </w:p>
  </w:footnote>
  <w:footnote w:id="244">
    <w:p w:rsidR="00531C72" w:rsidRDefault="0068756F">
      <w:pPr>
        <w:pStyle w:val="footnotedescription"/>
        <w:spacing w:after="0"/>
      </w:pPr>
      <w:r>
        <w:rPr>
          <w:rStyle w:val="footnotemark"/>
        </w:rPr>
        <w:footnoteRef/>
      </w:r>
      <w:r>
        <w:t xml:space="preserve"> </w:t>
      </w:r>
      <w:r>
        <w:rPr>
          <w:i/>
        </w:rPr>
        <w:t>W.C.F.</w:t>
      </w:r>
      <w:r>
        <w:t xml:space="preserve"> 19:4g; cf. too esp. note 293 below. </w:t>
      </w:r>
    </w:p>
  </w:footnote>
  <w:footnote w:id="245">
    <w:p w:rsidR="00531C72" w:rsidRDefault="0068756F">
      <w:pPr>
        <w:pStyle w:val="footnotedescription"/>
        <w:spacing w:after="26"/>
      </w:pPr>
      <w:r>
        <w:rPr>
          <w:rStyle w:val="footnotemark"/>
        </w:rPr>
        <w:footnoteRef/>
      </w:r>
      <w:r>
        <w:t xml:space="preserve"> Matt. 1:23; Rom. 8:4; I John 3:4. </w:t>
      </w:r>
    </w:p>
  </w:footnote>
  <w:footnote w:id="246">
    <w:p w:rsidR="00531C72" w:rsidRDefault="0068756F">
      <w:pPr>
        <w:pStyle w:val="footnotedescription"/>
        <w:spacing w:after="14"/>
      </w:pPr>
      <w:r>
        <w:rPr>
          <w:rStyle w:val="footnotemark"/>
        </w:rPr>
        <w:footnoteRef/>
      </w:r>
      <w:r>
        <w:t xml:space="preserve"> </w:t>
      </w:r>
      <w:r>
        <w:rPr>
          <w:i/>
        </w:rPr>
        <w:t>W.C.F.</w:t>
      </w:r>
      <w:r>
        <w:t xml:space="preserve"> 19:4g. </w:t>
      </w:r>
    </w:p>
  </w:footnote>
  <w:footnote w:id="247">
    <w:p w:rsidR="00531C72" w:rsidRDefault="0068756F">
      <w:pPr>
        <w:pStyle w:val="footnotedescription"/>
        <w:spacing w:after="0" w:line="263" w:lineRule="auto"/>
        <w:ind w:left="276" w:hanging="276"/>
        <w:jc w:val="both"/>
      </w:pPr>
      <w:r>
        <w:rPr>
          <w:rStyle w:val="footnotemark"/>
        </w:rPr>
        <w:footnoteRef/>
      </w:r>
      <w:r>
        <w:t xml:space="preserve"> F.N. Lee: </w:t>
      </w:r>
      <w:r>
        <w:rPr>
          <w:i/>
        </w:rPr>
        <w:t>Mt. Sinai in the Sermon on the Mount</w:t>
      </w:r>
      <w:r>
        <w:t>, Wildwood Pres</w:t>
      </w:r>
      <w:r>
        <w:t xml:space="preserve">byterian Church (PCA), Tallahassee, 1979. </w:t>
      </w:r>
    </w:p>
  </w:footnote>
  <w:footnote w:id="248">
    <w:p w:rsidR="00531C72" w:rsidRDefault="0068756F">
      <w:pPr>
        <w:pStyle w:val="footnotedescription"/>
        <w:spacing w:after="10"/>
      </w:pPr>
      <w:r>
        <w:rPr>
          <w:rStyle w:val="footnotemark"/>
        </w:rPr>
        <w:footnoteRef/>
      </w:r>
      <w:r>
        <w:t xml:space="preserve"> </w:t>
      </w:r>
      <w:r>
        <w:rPr>
          <w:i/>
        </w:rPr>
        <w:t>W.L.C.</w:t>
      </w:r>
      <w:r>
        <w:t xml:space="preserve"> 135fgh. </w:t>
      </w:r>
    </w:p>
  </w:footnote>
  <w:footnote w:id="249">
    <w:p w:rsidR="00531C72" w:rsidRDefault="0068756F">
      <w:pPr>
        <w:pStyle w:val="footnotedescription"/>
        <w:spacing w:after="15"/>
      </w:pPr>
      <w:r>
        <w:rPr>
          <w:rStyle w:val="footnotemark"/>
        </w:rPr>
        <w:footnoteRef/>
      </w:r>
      <w:r>
        <w:t xml:space="preserve"> </w:t>
      </w:r>
      <w:r>
        <w:rPr>
          <w:i/>
        </w:rPr>
        <w:t>W.C.F.</w:t>
      </w:r>
      <w:r>
        <w:t xml:space="preserve"> 19:4g. </w:t>
      </w:r>
    </w:p>
  </w:footnote>
  <w:footnote w:id="250">
    <w:p w:rsidR="00531C72" w:rsidRDefault="0068756F">
      <w:pPr>
        <w:pStyle w:val="footnotedescription"/>
        <w:spacing w:after="0"/>
      </w:pPr>
      <w:r>
        <w:rPr>
          <w:rStyle w:val="footnotemark"/>
        </w:rPr>
        <w:footnoteRef/>
      </w:r>
      <w:r>
        <w:t xml:space="preserve"> Westminster Assembly’s </w:t>
      </w:r>
      <w:r>
        <w:rPr>
          <w:i/>
        </w:rPr>
        <w:t>Form of Presbyterial Church-Government</w:t>
      </w:r>
      <w:r>
        <w:t xml:space="preserve">, “Of Particular Congregations.” </w:t>
      </w:r>
    </w:p>
  </w:footnote>
  <w:footnote w:id="251">
    <w:p w:rsidR="00531C72" w:rsidRDefault="0068756F">
      <w:pPr>
        <w:pStyle w:val="footnotedescription"/>
        <w:spacing w:after="4"/>
        <w:jc w:val="both"/>
      </w:pPr>
      <w:r>
        <w:rPr>
          <w:rStyle w:val="footnotemark"/>
        </w:rPr>
        <w:footnoteRef/>
      </w:r>
      <w:r>
        <w:t xml:space="preserve"> Cf. </w:t>
      </w:r>
      <w:r>
        <w:rPr>
          <w:i/>
        </w:rPr>
        <w:t>Minutes of Sixth General Assembly of the Presbyterian Church in America</w:t>
      </w:r>
      <w:r>
        <w:t xml:space="preserve"> (Decatur, Ga.: </w:t>
      </w:r>
    </w:p>
    <w:p w:rsidR="00531C72" w:rsidRDefault="0068756F">
      <w:pPr>
        <w:pStyle w:val="footnotedescription"/>
        <w:spacing w:after="0"/>
        <w:ind w:left="276"/>
      </w:pPr>
      <w:r>
        <w:t xml:space="preserve">Committee for Christian Education and Publications), 1978, pp. 71ff, 270ff. </w:t>
      </w:r>
    </w:p>
  </w:footnote>
  <w:footnote w:id="252">
    <w:p w:rsidR="00531C72" w:rsidRDefault="0068756F">
      <w:pPr>
        <w:pStyle w:val="footnotedescription"/>
        <w:spacing w:after="5"/>
      </w:pPr>
      <w:r>
        <w:rPr>
          <w:rStyle w:val="footnotemark"/>
        </w:rPr>
        <w:footnoteRef/>
      </w:r>
      <w:r>
        <w:t xml:space="preserve"> Calvin: </w:t>
      </w:r>
      <w:r>
        <w:rPr>
          <w:i/>
        </w:rPr>
        <w:t>Institutes</w:t>
      </w:r>
      <w:r>
        <w:t xml:space="preserve"> IV:20:15-16. </w:t>
      </w:r>
    </w:p>
  </w:footnote>
  <w:footnote w:id="253">
    <w:p w:rsidR="00531C72" w:rsidRDefault="0068756F">
      <w:pPr>
        <w:pStyle w:val="footnotedescription"/>
        <w:spacing w:after="0"/>
      </w:pPr>
      <w:r>
        <w:rPr>
          <w:rStyle w:val="footnotemark"/>
        </w:rPr>
        <w:footnoteRef/>
      </w:r>
      <w:r>
        <w:t xml:space="preserve"> Calvin: </w:t>
      </w:r>
      <w:r>
        <w:rPr>
          <w:i/>
        </w:rPr>
        <w:t>Commentary</w:t>
      </w:r>
      <w:r>
        <w:t xml:space="preserve"> on Lev. 18:6. </w:t>
      </w:r>
    </w:p>
  </w:footnote>
  <w:footnote w:id="254">
    <w:p w:rsidR="00531C72" w:rsidRDefault="0068756F">
      <w:pPr>
        <w:pStyle w:val="footnotedescription"/>
        <w:spacing w:after="12"/>
      </w:pPr>
      <w:r>
        <w:rPr>
          <w:rStyle w:val="footnotemark"/>
        </w:rPr>
        <w:footnoteRef/>
      </w:r>
      <w:r>
        <w:t xml:space="preserve"> Cf. </w:t>
      </w:r>
      <w:r>
        <w:rPr>
          <w:i/>
        </w:rPr>
        <w:t>W.C.F.</w:t>
      </w:r>
      <w:r>
        <w:t xml:space="preserve"> 24:3g. </w:t>
      </w:r>
    </w:p>
  </w:footnote>
  <w:footnote w:id="255">
    <w:p w:rsidR="00531C72" w:rsidRDefault="0068756F">
      <w:pPr>
        <w:pStyle w:val="footnotedescription"/>
        <w:spacing w:after="0" w:line="258" w:lineRule="auto"/>
        <w:ind w:right="1179"/>
      </w:pPr>
      <w:r>
        <w:rPr>
          <w:rStyle w:val="footnotemark"/>
        </w:rPr>
        <w:footnoteRef/>
      </w:r>
      <w:r>
        <w:t xml:space="preserve"> Cf. </w:t>
      </w:r>
      <w:r>
        <w:rPr>
          <w:i/>
        </w:rPr>
        <w:t>W.C.F.</w:t>
      </w:r>
      <w:r>
        <w:t xml:space="preserve"> 24:4h (revised American version), to which the British version adds 24:4k. </w:t>
      </w:r>
      <w:r>
        <w:rPr>
          <w:vertAlign w:val="superscript"/>
        </w:rPr>
        <w:t>299</w:t>
      </w:r>
      <w:r>
        <w:t xml:space="preserve"> Cf. </w:t>
      </w:r>
      <w:r>
        <w:rPr>
          <w:i/>
        </w:rPr>
        <w:t>W.C.F.</w:t>
      </w:r>
      <w:r>
        <w:t xml:space="preserve"> 24:6p. </w:t>
      </w:r>
    </w:p>
  </w:footnote>
  <w:footnote w:id="256">
    <w:p w:rsidR="00531C72" w:rsidRDefault="0068756F">
      <w:pPr>
        <w:pStyle w:val="footnotedescription"/>
        <w:spacing w:after="4"/>
      </w:pPr>
      <w:r>
        <w:rPr>
          <w:rStyle w:val="footnotemark"/>
        </w:rPr>
        <w:footnoteRef/>
      </w:r>
      <w:r>
        <w:t xml:space="preserve"> Bullinger’s </w:t>
      </w:r>
      <w:r>
        <w:rPr>
          <w:i/>
        </w:rPr>
        <w:t>Tetrapolitan Confession</w:t>
      </w:r>
      <w:r>
        <w:t xml:space="preserve">, ch. 23. </w:t>
      </w:r>
    </w:p>
  </w:footnote>
  <w:footnote w:id="257">
    <w:p w:rsidR="00531C72" w:rsidRDefault="0068756F">
      <w:pPr>
        <w:pStyle w:val="footnotedescription"/>
        <w:spacing w:after="6"/>
      </w:pPr>
      <w:r>
        <w:rPr>
          <w:rStyle w:val="footnotemark"/>
        </w:rPr>
        <w:footnoteRef/>
      </w:r>
      <w:r>
        <w:t xml:space="preserve"> Calvin: </w:t>
      </w:r>
      <w:r>
        <w:rPr>
          <w:i/>
        </w:rPr>
        <w:t>Institutes</w:t>
      </w:r>
      <w:r>
        <w:t xml:space="preserve"> II:7:10. </w:t>
      </w:r>
    </w:p>
  </w:footnote>
  <w:footnote w:id="258">
    <w:p w:rsidR="00531C72" w:rsidRDefault="0068756F">
      <w:pPr>
        <w:pStyle w:val="footnotedescription"/>
        <w:spacing w:after="16"/>
      </w:pPr>
      <w:r>
        <w:rPr>
          <w:rStyle w:val="footnotemark"/>
        </w:rPr>
        <w:footnoteRef/>
      </w:r>
      <w:r>
        <w:t xml:space="preserve"> Calvin: </w:t>
      </w:r>
      <w:r>
        <w:rPr>
          <w:i/>
        </w:rPr>
        <w:t>Institutes</w:t>
      </w:r>
      <w:r>
        <w:t xml:space="preserve"> IV:20:9. </w:t>
      </w:r>
    </w:p>
  </w:footnote>
  <w:footnote w:id="259">
    <w:p w:rsidR="00531C72" w:rsidRDefault="0068756F">
      <w:pPr>
        <w:pStyle w:val="footnotedescription"/>
        <w:spacing w:after="0"/>
      </w:pPr>
      <w:r>
        <w:rPr>
          <w:rStyle w:val="footnotemark"/>
        </w:rPr>
        <w:footnoteRef/>
      </w:r>
      <w:r>
        <w:t xml:space="preserve"> Calvin’s </w:t>
      </w:r>
      <w:r>
        <w:rPr>
          <w:i/>
        </w:rPr>
        <w:t>Commentary</w:t>
      </w:r>
      <w:r>
        <w:t xml:space="preserve"> on Deut. 13:5 (in </w:t>
      </w:r>
      <w:r>
        <w:rPr>
          <w:i/>
        </w:rPr>
        <w:t>Harmony</w:t>
      </w:r>
      <w:r>
        <w:rPr>
          <w:i/>
        </w:rPr>
        <w:t xml:space="preserve"> of the Pentateuch</w:t>
      </w:r>
      <w:r>
        <w:t xml:space="preserve">). </w:t>
      </w:r>
    </w:p>
  </w:footnote>
  <w:footnote w:id="260">
    <w:p w:rsidR="00531C72" w:rsidRDefault="0068756F">
      <w:pPr>
        <w:pStyle w:val="footnotedescription"/>
        <w:spacing w:after="0"/>
      </w:pPr>
      <w:r>
        <w:rPr>
          <w:rStyle w:val="footnotemark"/>
        </w:rPr>
        <w:footnoteRef/>
      </w:r>
      <w:r>
        <w:t xml:space="preserve"> Calvin: </w:t>
      </w:r>
      <w:r>
        <w:rPr>
          <w:i/>
        </w:rPr>
        <w:t>Institutes</w:t>
      </w:r>
      <w:r>
        <w:t xml:space="preserve"> IV:20:16. </w:t>
      </w:r>
    </w:p>
  </w:footnote>
  <w:footnote w:id="261">
    <w:p w:rsidR="00531C72" w:rsidRDefault="0068756F">
      <w:pPr>
        <w:pStyle w:val="footnotedescription"/>
        <w:spacing w:after="0" w:line="242" w:lineRule="auto"/>
        <w:ind w:left="276" w:right="55" w:hanging="276"/>
        <w:jc w:val="both"/>
      </w:pPr>
      <w:r>
        <w:rPr>
          <w:rStyle w:val="footnotemark"/>
        </w:rPr>
        <w:footnoteRef/>
      </w:r>
      <w:r>
        <w:t xml:space="preserve"> Cf. J. Frame: </w:t>
      </w:r>
      <w:r>
        <w:rPr>
          <w:i/>
        </w:rPr>
        <w:t>Review of Theonomy in Christian Ethics</w:t>
      </w:r>
      <w:r>
        <w:t xml:space="preserve"> (in </w:t>
      </w:r>
      <w:r>
        <w:rPr>
          <w:i/>
        </w:rPr>
        <w:t>Presbyterian Journal</w:t>
      </w:r>
      <w:r>
        <w:t xml:space="preserve"> [Asheville, N.C.], Aug. 31, 1977, p. 18). Says Frame: “The uniqueness of that Old Testament theocracy needs closer examina</w:t>
      </w:r>
      <w:r>
        <w:t xml:space="preserve">tion. But even if Israel is unique, even if its legal structure is not as such to be </w:t>
      </w:r>
      <w:r>
        <w:rPr>
          <w:u w:val="single" w:color="000000"/>
        </w:rPr>
        <w:t>reproduced</w:t>
      </w:r>
      <w:r>
        <w:t xml:space="preserve"> by modern governments – still Christians will have to address the question of what constitutes political justice today. </w:t>
      </w:r>
    </w:p>
    <w:p w:rsidR="00531C72" w:rsidRDefault="0068756F">
      <w:pPr>
        <w:pStyle w:val="footnotedescription"/>
        <w:spacing w:after="0"/>
        <w:ind w:left="276"/>
      </w:pPr>
      <w:r>
        <w:t xml:space="preserve"> </w:t>
      </w:r>
    </w:p>
    <w:p w:rsidR="00531C72" w:rsidRDefault="0068756F">
      <w:pPr>
        <w:pStyle w:val="footnotedescription"/>
        <w:spacing w:after="27" w:line="237" w:lineRule="auto"/>
        <w:ind w:right="55" w:firstLine="276"/>
        <w:jc w:val="both"/>
      </w:pPr>
      <w:r>
        <w:t>“The alternative, is political impote</w:t>
      </w:r>
      <w:r>
        <w:t xml:space="preserve">nce.... Where is such political wisdom to be found? It might turn out that our search will lead us after all to a closer imitation of the old covenant order, not out of Bibliotheological necessity but out of a general political wisdom. For ‘what nation is </w:t>
      </w:r>
      <w:r>
        <w:t xml:space="preserve">there so great, that hath statutes and judgments so righteous as all this law which I set before you [Israel] this day?’ (Deut. 4:8).” </w:t>
      </w:r>
      <w:r>
        <w:rPr>
          <w:vertAlign w:val="superscript"/>
        </w:rPr>
        <w:t>306</w:t>
      </w:r>
      <w:r>
        <w:t xml:space="preserve"> Calvin: </w:t>
      </w:r>
      <w:r>
        <w:rPr>
          <w:i/>
        </w:rPr>
        <w:t>Institutes</w:t>
      </w:r>
      <w:r>
        <w:t xml:space="preserve"> IV:20:15. </w:t>
      </w:r>
    </w:p>
  </w:footnote>
  <w:footnote w:id="262">
    <w:p w:rsidR="00531C72" w:rsidRDefault="0068756F">
      <w:pPr>
        <w:pStyle w:val="footnotedescription"/>
        <w:spacing w:after="0"/>
      </w:pPr>
      <w:r>
        <w:rPr>
          <w:rStyle w:val="footnotemark"/>
        </w:rPr>
        <w:footnoteRef/>
      </w:r>
      <w:r>
        <w:t xml:space="preserve"> Calvin: </w:t>
      </w:r>
      <w:r>
        <w:rPr>
          <w:i/>
        </w:rPr>
        <w:t>Commentary</w:t>
      </w:r>
      <w:r>
        <w:t xml:space="preserve"> on Dt. 22:22. </w:t>
      </w:r>
    </w:p>
  </w:footnote>
  <w:footnote w:id="263">
    <w:p w:rsidR="00531C72" w:rsidRDefault="0068756F">
      <w:pPr>
        <w:pStyle w:val="footnotedescription"/>
        <w:spacing w:after="0"/>
      </w:pPr>
      <w:r>
        <w:rPr>
          <w:rStyle w:val="footnotemark"/>
        </w:rPr>
        <w:footnoteRef/>
      </w:r>
      <w:r>
        <w:t xml:space="preserve"> Calvin: </w:t>
      </w:r>
      <w:r>
        <w:rPr>
          <w:i/>
        </w:rPr>
        <w:t>Sermons on Deuteronomy</w:t>
      </w:r>
      <w:r>
        <w:t>, Banner of Truth T</w:t>
      </w:r>
      <w:r>
        <w:t xml:space="preserve">rust, Edinburgh, 1987 rep. of 1583 lst Eng. ed. </w:t>
      </w:r>
    </w:p>
  </w:footnote>
  <w:footnote w:id="264">
    <w:p w:rsidR="00531C72" w:rsidRDefault="0068756F">
      <w:pPr>
        <w:pStyle w:val="footnotedescription"/>
        <w:spacing w:after="5"/>
      </w:pPr>
      <w:r>
        <w:rPr>
          <w:rStyle w:val="footnotemark"/>
        </w:rPr>
        <w:footnoteRef/>
      </w:r>
      <w:r>
        <w:t xml:space="preserve"> Knox: </w:t>
      </w:r>
      <w:r>
        <w:rPr>
          <w:i/>
        </w:rPr>
        <w:t>Scots Confession</w:t>
      </w:r>
      <w:r>
        <w:t xml:space="preserve">, ch. 24. </w:t>
      </w:r>
    </w:p>
  </w:footnote>
  <w:footnote w:id="265">
    <w:p w:rsidR="00531C72" w:rsidRDefault="0068756F">
      <w:pPr>
        <w:pStyle w:val="footnotedescription"/>
        <w:spacing w:after="0"/>
      </w:pPr>
      <w:r>
        <w:rPr>
          <w:rStyle w:val="footnotemark"/>
        </w:rPr>
        <w:footnoteRef/>
      </w:r>
      <w:r>
        <w:t xml:space="preserve"> De Bres: </w:t>
      </w:r>
      <w:r>
        <w:rPr>
          <w:i/>
        </w:rPr>
        <w:t>Belgic Confession</w:t>
      </w:r>
      <w:r>
        <w:t xml:space="preserve">, art. 36. </w:t>
      </w:r>
    </w:p>
  </w:footnote>
  <w:footnote w:id="266">
    <w:p w:rsidR="00531C72" w:rsidRDefault="0068756F">
      <w:pPr>
        <w:pStyle w:val="footnotedescription"/>
        <w:spacing w:after="0"/>
      </w:pPr>
      <w:r>
        <w:rPr>
          <w:rStyle w:val="footnotemark"/>
        </w:rPr>
        <w:footnoteRef/>
      </w:r>
      <w:r>
        <w:t xml:space="preserve"> Bullinger: </w:t>
      </w:r>
      <w:r>
        <w:rPr>
          <w:i/>
        </w:rPr>
        <w:t>Second Swiss Confession</w:t>
      </w:r>
      <w:r>
        <w:t xml:space="preserve">, ch. 30. </w:t>
      </w:r>
    </w:p>
  </w:footnote>
  <w:footnote w:id="267">
    <w:p w:rsidR="00531C72" w:rsidRDefault="0068756F">
      <w:pPr>
        <w:pStyle w:val="footnotedescription"/>
        <w:spacing w:after="0"/>
        <w:ind w:left="276" w:hanging="276"/>
        <w:jc w:val="both"/>
      </w:pPr>
      <w:r>
        <w:rPr>
          <w:rStyle w:val="footnotemark"/>
        </w:rPr>
        <w:footnoteRef/>
      </w:r>
      <w:r>
        <w:t xml:space="preserve"> </w:t>
      </w:r>
      <w:r>
        <w:rPr>
          <w:i/>
        </w:rPr>
        <w:t>The Confession of Faith of the Kirk of Scotland: or the National Covenant</w:t>
      </w:r>
      <w:r>
        <w:t xml:space="preserve"> (in </w:t>
      </w:r>
      <w:r>
        <w:rPr>
          <w:i/>
        </w:rPr>
        <w:t>The Subordinate Standards and Other Authoritative Documents of the Free Church of Scotland</w:t>
      </w:r>
      <w:r>
        <w:t xml:space="preserve">, p. 270). </w:t>
      </w:r>
    </w:p>
  </w:footnote>
  <w:footnote w:id="268">
    <w:p w:rsidR="00531C72" w:rsidRDefault="0068756F">
      <w:pPr>
        <w:pStyle w:val="footnotedescription"/>
        <w:spacing w:after="0" w:line="246" w:lineRule="auto"/>
        <w:ind w:left="276" w:right="58" w:hanging="276"/>
        <w:jc w:val="both"/>
      </w:pPr>
      <w:r>
        <w:rPr>
          <w:rStyle w:val="footnotemark"/>
        </w:rPr>
        <w:footnoteRef/>
      </w:r>
      <w:r>
        <w:t xml:space="preserve"> Cf. Presbyterian Church in the United States: </w:t>
      </w:r>
      <w:r>
        <w:rPr>
          <w:i/>
        </w:rPr>
        <w:t>Confession of Faith</w:t>
      </w:r>
      <w:r>
        <w:t xml:space="preserve"> (Richmond, Va,; P.C.U.S. Board of Christian Education), 1971, p. 14. Cf. too Billingto</w:t>
      </w:r>
      <w:r>
        <w:t xml:space="preserve">n (&amp; Others): </w:t>
      </w:r>
      <w:r>
        <w:rPr>
          <w:i/>
        </w:rPr>
        <w:t>The Making of American Democracy</w:t>
      </w:r>
      <w:r>
        <w:t xml:space="preserve"> (New York: Rinehart), 1951, I, p. 82ff. And also cf. </w:t>
      </w:r>
      <w:r>
        <w:rPr>
          <w:i/>
        </w:rPr>
        <w:t>Presbyterians and the American Revolution</w:t>
      </w:r>
      <w:r>
        <w:t xml:space="preserve"> (Presbyterian Historical Society of the United States of America), Vol. 52:4, 1974, p. 309ff. </w:t>
      </w:r>
    </w:p>
  </w:footnote>
  <w:footnote w:id="269">
    <w:p w:rsidR="00531C72" w:rsidRDefault="0068756F">
      <w:pPr>
        <w:pStyle w:val="footnotedescription"/>
        <w:spacing w:after="0" w:line="246" w:lineRule="auto"/>
        <w:ind w:left="276" w:right="56" w:hanging="276"/>
        <w:jc w:val="both"/>
      </w:pPr>
      <w:r>
        <w:rPr>
          <w:rStyle w:val="footnotemark"/>
        </w:rPr>
        <w:footnoteRef/>
      </w:r>
      <w:r>
        <w:t xml:space="preserve"> Original British version of the </w:t>
      </w:r>
      <w:r>
        <w:rPr>
          <w:i/>
        </w:rPr>
        <w:t>W.C.F.</w:t>
      </w:r>
      <w:r>
        <w:t xml:space="preserve"> 23:3ef. Note that the magistrate here authorizes the Church to clean up its own ecclesiastical iniquities, while Magistrates themselves settle and administer and observe all the political ordinances of God in the dif</w:t>
      </w:r>
      <w:r>
        <w:t xml:space="preserve">ferent and Non-Church realm of the State. Cf. too notes 322 &amp; 334 below. </w:t>
      </w:r>
    </w:p>
  </w:footnote>
  <w:footnote w:id="270">
    <w:p w:rsidR="00531C72" w:rsidRDefault="0068756F">
      <w:pPr>
        <w:pStyle w:val="footnotedescription"/>
        <w:spacing w:after="0" w:line="243" w:lineRule="auto"/>
        <w:ind w:left="276" w:right="56" w:hanging="276"/>
        <w:jc w:val="both"/>
      </w:pPr>
      <w:r>
        <w:rPr>
          <w:rStyle w:val="footnotemark"/>
        </w:rPr>
        <w:footnoteRef/>
      </w:r>
      <w:r>
        <w:t xml:space="preserve"> </w:t>
      </w:r>
      <w:r>
        <w:rPr>
          <w:i/>
        </w:rPr>
        <w:t>W.C.F.</w:t>
      </w:r>
      <w:r>
        <w:t xml:space="preserve"> 23:3 (original 1788 American text); 1977 Presbyterian Church in America (or Orthodox Presbyterian Church in America) Bible references at 23:3ghi. Note that the </w:t>
      </w:r>
      <w:r>
        <w:rPr>
          <w:i/>
        </w:rPr>
        <w:t>Confession</w:t>
      </w:r>
      <w:r>
        <w:t xml:space="preserve">’s </w:t>
      </w:r>
      <w:r>
        <w:t>phrase that the civil magistrate “</w:t>
      </w:r>
      <w:r>
        <w:rPr>
          <w:u w:val="single" w:color="000000"/>
        </w:rPr>
        <w:t>take order</w:t>
      </w:r>
      <w:r>
        <w:t xml:space="preserve">...that...ecclesiastical assemblies be held” – means that the magistrate is to </w:t>
      </w:r>
      <w:r>
        <w:rPr>
          <w:u w:val="single" w:color="000000"/>
        </w:rPr>
        <w:t>see to it</w:t>
      </w:r>
      <w:r>
        <w:t xml:space="preserve"> that this takes place. For the 1656 Cambridge University authoritative Latin translation of the </w:t>
      </w:r>
      <w:r>
        <w:rPr>
          <w:i/>
        </w:rPr>
        <w:t>W.C.F.</w:t>
      </w:r>
      <w:r>
        <w:t>’s 1647 phrase “to ta</w:t>
      </w:r>
      <w:r>
        <w:t xml:space="preserve">ke order,” is </w:t>
      </w:r>
      <w:r>
        <w:rPr>
          <w:i/>
        </w:rPr>
        <w:t>providere</w:t>
      </w:r>
      <w:r>
        <w:t xml:space="preserve"> – which Latin word can only mean “to see to it” or “to provide.” </w:t>
      </w:r>
    </w:p>
  </w:footnote>
  <w:footnote w:id="271">
    <w:p w:rsidR="00531C72" w:rsidRDefault="0068756F">
      <w:pPr>
        <w:pStyle w:val="footnotedescription"/>
        <w:spacing w:after="7"/>
      </w:pPr>
      <w:r>
        <w:rPr>
          <w:rStyle w:val="footnotemark"/>
        </w:rPr>
        <w:footnoteRef/>
      </w:r>
      <w:r>
        <w:t xml:space="preserve"> Cf. in Section VIII above. </w:t>
      </w:r>
    </w:p>
  </w:footnote>
  <w:footnote w:id="272">
    <w:p w:rsidR="00531C72" w:rsidRDefault="0068756F">
      <w:pPr>
        <w:pStyle w:val="footnotedescription"/>
        <w:spacing w:after="27"/>
      </w:pPr>
      <w:r>
        <w:rPr>
          <w:rStyle w:val="footnotemark"/>
        </w:rPr>
        <w:footnoteRef/>
      </w:r>
      <w:r>
        <w:t xml:space="preserve"> Cf. in Section VII above. </w:t>
      </w:r>
    </w:p>
  </w:footnote>
  <w:footnote w:id="273">
    <w:p w:rsidR="00531C72" w:rsidRDefault="0068756F">
      <w:pPr>
        <w:pStyle w:val="footnotedescription"/>
        <w:spacing w:after="22"/>
      </w:pPr>
      <w:r>
        <w:rPr>
          <w:rStyle w:val="footnotemark"/>
        </w:rPr>
        <w:footnoteRef/>
      </w:r>
      <w:r>
        <w:t xml:space="preserve"> </w:t>
      </w:r>
      <w:r>
        <w:rPr>
          <w:i/>
        </w:rPr>
        <w:t>W.C.F.</w:t>
      </w:r>
      <w:r>
        <w:t xml:space="preserve"> 23:3. </w:t>
      </w:r>
    </w:p>
  </w:footnote>
  <w:footnote w:id="274">
    <w:p w:rsidR="00531C72" w:rsidRDefault="0068756F">
      <w:pPr>
        <w:pStyle w:val="footnotedescription"/>
        <w:spacing w:after="0" w:line="257" w:lineRule="auto"/>
        <w:ind w:left="276" w:hanging="276"/>
        <w:jc w:val="both"/>
      </w:pPr>
      <w:r>
        <w:rPr>
          <w:rStyle w:val="footnotemark"/>
        </w:rPr>
        <w:footnoteRef/>
      </w:r>
      <w:r>
        <w:t xml:space="preserve"> Cf. </w:t>
      </w:r>
      <w:r>
        <w:rPr>
          <w:i/>
        </w:rPr>
        <w:t>W.C.F.</w:t>
      </w:r>
      <w:r>
        <w:t xml:space="preserve"> 20:4qr &amp; 23:1-2; and </w:t>
      </w:r>
      <w:r>
        <w:rPr>
          <w:i/>
        </w:rPr>
        <w:t>W.L.C.</w:t>
      </w:r>
      <w:r>
        <w:t xml:space="preserve"> 99:7a &amp; 124fg &amp; 127q &amp; 128b &amp; 129pqrs &amp; 130defo &amp; </w:t>
      </w:r>
      <w:r>
        <w:t xml:space="preserve">135fg &amp; 136cgwx &amp; 145cg, </w:t>
      </w:r>
      <w:r>
        <w:rPr>
          <w:i/>
        </w:rPr>
        <w:t>etc</w:t>
      </w:r>
      <w:r>
        <w:t xml:space="preserve">. </w:t>
      </w:r>
    </w:p>
  </w:footnote>
  <w:footnote w:id="275">
    <w:p w:rsidR="00531C72" w:rsidRDefault="0068756F">
      <w:pPr>
        <w:pStyle w:val="footnotedescription"/>
        <w:spacing w:after="0" w:line="242" w:lineRule="auto"/>
        <w:ind w:left="276" w:right="58" w:hanging="276"/>
        <w:jc w:val="both"/>
      </w:pPr>
      <w:r>
        <w:rPr>
          <w:rStyle w:val="footnotemark"/>
        </w:rPr>
        <w:footnoteRef/>
      </w:r>
      <w:r>
        <w:t xml:space="preserve"> Cf. A.A. Hodge: </w:t>
      </w:r>
      <w:r>
        <w:rPr>
          <w:i/>
        </w:rPr>
        <w:t>The Confession of Faith</w:t>
      </w:r>
      <w:r>
        <w:t xml:space="preserve"> (London: Banner of Truth Trust), 1958 reprint, p. 21, where the </w:t>
      </w:r>
      <w:r>
        <w:rPr>
          <w:i/>
        </w:rPr>
        <w:t>Adopting Acts</w:t>
      </w:r>
      <w:r>
        <w:t xml:space="preserve"> of the 1729 original Synod in North America re-emphasized precisely its continuity with the British under</w:t>
      </w:r>
      <w:r>
        <w:t xml:space="preserve">standing of the </w:t>
      </w:r>
      <w:r>
        <w:rPr>
          <w:i/>
        </w:rPr>
        <w:t>Confession</w:t>
      </w:r>
      <w:r>
        <w:t xml:space="preserve"> at this point – by declaring that it did not receive 23:3 of the </w:t>
      </w:r>
      <w:r>
        <w:rPr>
          <w:i/>
        </w:rPr>
        <w:t>Confession</w:t>
      </w:r>
      <w:r>
        <w:t xml:space="preserve"> “in any such sense as to suppose the civil magistrate hath a controlling power over synods with respect to the exercise of their ministerial authority; o</w:t>
      </w:r>
      <w:r>
        <w:t xml:space="preserve">r power to persecute any for their religion, </w:t>
      </w:r>
      <w:r>
        <w:rPr>
          <w:u w:val="single" w:color="000000"/>
        </w:rPr>
        <w:t>or in any sense contrary to the Protestant succession to the throne of Great Britain</w:t>
      </w:r>
      <w:r>
        <w:t xml:space="preserve">.” Emphasis mine – F.N. Lee. </w:t>
      </w:r>
    </w:p>
  </w:footnote>
  <w:footnote w:id="276">
    <w:p w:rsidR="00531C72" w:rsidRDefault="0068756F">
      <w:pPr>
        <w:pStyle w:val="footnotedescription"/>
        <w:spacing w:after="6"/>
      </w:pPr>
      <w:r>
        <w:rPr>
          <w:rStyle w:val="footnotemark"/>
        </w:rPr>
        <w:footnoteRef/>
      </w:r>
      <w:r>
        <w:t xml:space="preserve"> American </w:t>
      </w:r>
      <w:r>
        <w:rPr>
          <w:i/>
        </w:rPr>
        <w:t>W.C.F.</w:t>
      </w:r>
      <w:r>
        <w:t xml:space="preserve"> 23:3e. </w:t>
      </w:r>
    </w:p>
  </w:footnote>
  <w:footnote w:id="277">
    <w:p w:rsidR="00531C72" w:rsidRDefault="0068756F">
      <w:pPr>
        <w:pStyle w:val="footnotedescription"/>
        <w:spacing w:after="0" w:line="240" w:lineRule="auto"/>
        <w:ind w:left="276" w:right="55" w:hanging="276"/>
        <w:jc w:val="both"/>
      </w:pPr>
      <w:r>
        <w:rPr>
          <w:rStyle w:val="footnotemark"/>
        </w:rPr>
        <w:footnoteRef/>
      </w:r>
      <w:r>
        <w:t xml:space="preserve"> We have already seen that the 1788 American amendment to the </w:t>
      </w:r>
      <w:r>
        <w:rPr>
          <w:i/>
        </w:rPr>
        <w:t>Confessi</w:t>
      </w:r>
      <w:r>
        <w:rPr>
          <w:i/>
        </w:rPr>
        <w:t>on</w:t>
      </w:r>
      <w:r>
        <w:t xml:space="preserve">’s 23:3 only sought to clarify that the magistrate has no controlling power over synods with respect to the exercise of the </w:t>
      </w:r>
      <w:r>
        <w:rPr>
          <w:u w:val="single" w:color="000000"/>
        </w:rPr>
        <w:t>ecclesiastical</w:t>
      </w:r>
      <w:r>
        <w:t xml:space="preserve"> authority of the latter. Consequently, the amendment cannot rightly be regarded as disapproving of the original 164</w:t>
      </w:r>
      <w:r>
        <w:t>7 British version of 23:3 where the latter states that the magistrate also has the duty “to take order that unity and peace be preserved in the Church, that the truth of God be kept pure and entire, that all blasphemies and heresies be suppressed, all corr</w:t>
      </w:r>
      <w:r>
        <w:t>uptions and abuses in worship and discipline prevented or reformed; and all the ordinances of God duly settled, administered, and observed (Isa. 49:23; Ps. 122:9; Ezra 7:23-28; Lev. 24:16; Deut. 13:5,6,12ff, II Kgs. 18:4; I Chr. 13:1-9; II Kgs. 24:1-26; II</w:t>
      </w:r>
      <w:r>
        <w:t xml:space="preserve"> Chr. 34:33; II Chr. 15:12-13),” </w:t>
      </w:r>
      <w:r>
        <w:rPr>
          <w:i/>
        </w:rPr>
        <w:t>q.v.</w:t>
      </w:r>
      <w:r>
        <w:t xml:space="preserve">! Hence, while the </w:t>
      </w:r>
      <w:r>
        <w:rPr>
          <w:i/>
        </w:rPr>
        <w:t>Confession</w:t>
      </w:r>
      <w:r>
        <w:t xml:space="preserve">’s 23:1-2 describes the magistrate’s </w:t>
      </w:r>
      <w:r>
        <w:rPr>
          <w:u w:val="single" w:color="000000"/>
        </w:rPr>
        <w:t>direct</w:t>
      </w:r>
      <w:r>
        <w:t xml:space="preserve"> political actions, both the 1647 British and the 1788 American versions of the </w:t>
      </w:r>
      <w:r>
        <w:rPr>
          <w:i/>
        </w:rPr>
        <w:t>Confession</w:t>
      </w:r>
      <w:r>
        <w:t xml:space="preserve"> at 23:3 describe the magistrate’s </w:t>
      </w:r>
      <w:r>
        <w:rPr>
          <w:u w:val="single" w:color="000000"/>
        </w:rPr>
        <w:t>direct</w:t>
      </w:r>
      <w:r>
        <w:t xml:space="preserve"> </w:t>
      </w:r>
      <w:r>
        <w:rPr>
          <w:b/>
          <w:u w:val="single" w:color="000000"/>
        </w:rPr>
        <w:t>promotion</w:t>
      </w:r>
      <w:r>
        <w:t xml:space="preserve"> of the </w:t>
      </w:r>
      <w:r>
        <w:rPr>
          <w:b/>
          <w:u w:val="single" w:color="000000"/>
        </w:rPr>
        <w:t>Christian</w:t>
      </w:r>
      <w:r>
        <w:t xml:space="preserve"> religion (as opposed to the </w:t>
      </w:r>
      <w:r>
        <w:rPr>
          <w:b/>
          <w:u w:val="single" w:color="000000"/>
        </w:rPr>
        <w:t>enforcement</w:t>
      </w:r>
      <w:r>
        <w:t xml:space="preserve"> of Christian </w:t>
      </w:r>
      <w:r>
        <w:rPr>
          <w:u w:val="single" w:color="000000"/>
        </w:rPr>
        <w:t>worship</w:t>
      </w:r>
      <w:r>
        <w:t xml:space="preserve"> upon the </w:t>
      </w:r>
      <w:r>
        <w:rPr>
          <w:u w:val="single" w:color="000000"/>
        </w:rPr>
        <w:t>unwilling</w:t>
      </w:r>
      <w:r>
        <w:t xml:space="preserve">, – which also the original British version of 23:3 nowhere advocates). </w:t>
      </w:r>
    </w:p>
    <w:p w:rsidR="00531C72" w:rsidRDefault="0068756F">
      <w:pPr>
        <w:pStyle w:val="footnotedescription"/>
        <w:spacing w:after="0"/>
        <w:ind w:left="276"/>
      </w:pPr>
      <w:r>
        <w:t xml:space="preserve"> </w:t>
      </w:r>
    </w:p>
    <w:p w:rsidR="00531C72" w:rsidRDefault="0068756F">
      <w:pPr>
        <w:pStyle w:val="footnotedescription"/>
        <w:spacing w:after="0" w:line="238" w:lineRule="auto"/>
        <w:ind w:left="276" w:right="56"/>
        <w:jc w:val="both"/>
      </w:pPr>
      <w:r>
        <w:t>Significantly, this is also how the great American Presbyterian A.A. Hodge understoo</w:t>
      </w:r>
      <w:r>
        <w:t xml:space="preserve">d even the 1788 American version of the </w:t>
      </w:r>
      <w:r>
        <w:rPr>
          <w:i/>
        </w:rPr>
        <w:t>Confession</w:t>
      </w:r>
      <w:r>
        <w:t xml:space="preserve">’s ch. 23:3 almost a century later in 1869. See in our main text. In addition, the original British version of the </w:t>
      </w:r>
      <w:r>
        <w:rPr>
          <w:i/>
        </w:rPr>
        <w:t>W.C.F.</w:t>
      </w:r>
      <w:r>
        <w:t xml:space="preserve"> (at 20:4r &amp; 23:3fg) also describes the magistrate’s punishment of </w:t>
      </w:r>
      <w:r>
        <w:rPr>
          <w:u w:val="single" w:color="000000"/>
        </w:rPr>
        <w:t>crimes</w:t>
      </w:r>
      <w:r>
        <w:t xml:space="preserve"> according t</w:t>
      </w:r>
      <w:r>
        <w:t xml:space="preserve">o the Biblical correctives (cf. the Bible texts quoted recently above, and cf. note 334 below). So too does (the British and American) </w:t>
      </w:r>
      <w:r>
        <w:rPr>
          <w:i/>
        </w:rPr>
        <w:t>W.L.C.</w:t>
      </w:r>
      <w:r>
        <w:t xml:space="preserve"> (at 99.7a &amp; 124cdefg &amp; 127q &amp; 128bcdef &amp; 129rs &amp; 136cd &amp; 139q &amp; 141m &amp; 151.1,nt &amp; 151.2xf). Cf. too notes 335-353 </w:t>
      </w:r>
      <w:r>
        <w:t xml:space="preserve">below. </w:t>
      </w:r>
    </w:p>
  </w:footnote>
  <w:footnote w:id="278">
    <w:p w:rsidR="00531C72" w:rsidRDefault="0068756F">
      <w:pPr>
        <w:pStyle w:val="footnotedescription"/>
        <w:spacing w:after="16"/>
      </w:pPr>
      <w:r>
        <w:rPr>
          <w:rStyle w:val="footnotemark"/>
        </w:rPr>
        <w:footnoteRef/>
      </w:r>
      <w:r>
        <w:t xml:space="preserve"> </w:t>
      </w:r>
      <w:r>
        <w:rPr>
          <w:i/>
        </w:rPr>
        <w:t>W.C.F.</w:t>
      </w:r>
      <w:r>
        <w:t xml:space="preserve"> 23:1. </w:t>
      </w:r>
    </w:p>
  </w:footnote>
  <w:footnote w:id="279">
    <w:p w:rsidR="00531C72" w:rsidRDefault="0068756F">
      <w:pPr>
        <w:pStyle w:val="footnotedescription"/>
        <w:spacing w:after="3"/>
      </w:pPr>
      <w:r>
        <w:rPr>
          <w:rStyle w:val="footnotemark"/>
        </w:rPr>
        <w:footnoteRef/>
      </w:r>
      <w:r>
        <w:t xml:space="preserve"> </w:t>
      </w:r>
      <w:r>
        <w:rPr>
          <w:i/>
        </w:rPr>
        <w:t>W.C.F.</w:t>
      </w:r>
      <w:r>
        <w:t xml:space="preserve"> 23:1a cf. Rom. 13:1-4(-10), I Pet. 2:13ff. </w:t>
      </w:r>
    </w:p>
  </w:footnote>
  <w:footnote w:id="280">
    <w:p w:rsidR="00531C72" w:rsidRDefault="0068756F">
      <w:pPr>
        <w:pStyle w:val="footnotedescription"/>
        <w:spacing w:after="3"/>
      </w:pPr>
      <w:r>
        <w:rPr>
          <w:rStyle w:val="footnotemark"/>
        </w:rPr>
        <w:footnoteRef/>
      </w:r>
      <w:r>
        <w:t xml:space="preserve"> </w:t>
      </w:r>
      <w:r>
        <w:rPr>
          <w:i/>
        </w:rPr>
        <w:t>W.C.F.</w:t>
      </w:r>
      <w:r>
        <w:t xml:space="preserve"> 23:2c and American version’s 23:3g. </w:t>
      </w:r>
    </w:p>
  </w:footnote>
  <w:footnote w:id="281">
    <w:p w:rsidR="00531C72" w:rsidRDefault="0068756F">
      <w:pPr>
        <w:pStyle w:val="footnotedescription"/>
        <w:spacing w:after="0"/>
      </w:pPr>
      <w:r>
        <w:rPr>
          <w:rStyle w:val="footnotemark"/>
        </w:rPr>
        <w:footnoteRef/>
      </w:r>
      <w:r>
        <w:t xml:space="preserve"> </w:t>
      </w:r>
      <w:r>
        <w:rPr>
          <w:i/>
        </w:rPr>
        <w:t>W.C.F.</w:t>
      </w:r>
      <w:r>
        <w:t xml:space="preserve"> 23:2c, cf. II Sam. 23:3 (cf. too Ex. 18:21-26 &amp; Eccl. 12:13-14). </w:t>
      </w:r>
    </w:p>
  </w:footnote>
  <w:footnote w:id="282">
    <w:p w:rsidR="00531C72" w:rsidRDefault="0068756F">
      <w:pPr>
        <w:pStyle w:val="footnotedescription"/>
        <w:spacing w:after="0"/>
      </w:pPr>
      <w:r>
        <w:rPr>
          <w:rStyle w:val="footnotemark"/>
        </w:rPr>
        <w:footnoteRef/>
      </w:r>
      <w:r>
        <w:t xml:space="preserve"> Cf. </w:t>
      </w:r>
      <w:r>
        <w:rPr>
          <w:i/>
        </w:rPr>
        <w:t>W.C.F.</w:t>
      </w:r>
      <w:r>
        <w:t xml:space="preserve"> 23:2d, which quotes Luke 3:14 &amp; Acts 10:1-2. </w:t>
      </w:r>
    </w:p>
  </w:footnote>
  <w:footnote w:id="283">
    <w:p w:rsidR="00531C72" w:rsidRDefault="0068756F">
      <w:pPr>
        <w:pStyle w:val="footnotedescription"/>
        <w:spacing w:after="12"/>
      </w:pPr>
      <w:r>
        <w:rPr>
          <w:rStyle w:val="footnotemark"/>
        </w:rPr>
        <w:footnoteRef/>
      </w:r>
      <w:r>
        <w:t xml:space="preserve"> </w:t>
      </w:r>
      <w:r>
        <w:rPr>
          <w:i/>
        </w:rPr>
        <w:t>W.L.C.</w:t>
      </w:r>
      <w:r>
        <w:t xml:space="preserve"> 93-98. </w:t>
      </w:r>
    </w:p>
  </w:footnote>
  <w:footnote w:id="284">
    <w:p w:rsidR="00531C72" w:rsidRDefault="0068756F">
      <w:pPr>
        <w:pStyle w:val="footnotedescription"/>
        <w:spacing w:after="8"/>
      </w:pPr>
      <w:r>
        <w:rPr>
          <w:rStyle w:val="footnotemark"/>
        </w:rPr>
        <w:footnoteRef/>
      </w:r>
      <w:r>
        <w:t xml:space="preserve"> </w:t>
      </w:r>
      <w:r>
        <w:rPr>
          <w:i/>
        </w:rPr>
        <w:t>W.L.C.</w:t>
      </w:r>
      <w:r>
        <w:t xml:space="preserve"> 124g &amp; 151,2f. </w:t>
      </w:r>
    </w:p>
  </w:footnote>
  <w:footnote w:id="285">
    <w:p w:rsidR="00531C72" w:rsidRDefault="0068756F">
      <w:pPr>
        <w:pStyle w:val="footnotedescription"/>
        <w:spacing w:after="0"/>
      </w:pPr>
      <w:r>
        <w:rPr>
          <w:rStyle w:val="footnotemark"/>
        </w:rPr>
        <w:footnoteRef/>
      </w:r>
      <w:r>
        <w:t xml:space="preserve"> </w:t>
      </w:r>
      <w:r>
        <w:rPr>
          <w:i/>
        </w:rPr>
        <w:t>W.C.F.</w:t>
      </w:r>
      <w:r>
        <w:t xml:space="preserve"> 20:4pq. </w:t>
      </w:r>
    </w:p>
  </w:footnote>
  <w:footnote w:id="286">
    <w:p w:rsidR="00531C72" w:rsidRDefault="0068756F">
      <w:pPr>
        <w:pStyle w:val="footnotedescription"/>
        <w:spacing w:after="23"/>
      </w:pPr>
      <w:r>
        <w:rPr>
          <w:rStyle w:val="footnotemark"/>
        </w:rPr>
        <w:footnoteRef/>
      </w:r>
      <w:r>
        <w:t xml:space="preserve"> Cf. at the beginning of our Section III above. </w:t>
      </w:r>
    </w:p>
  </w:footnote>
  <w:footnote w:id="287">
    <w:p w:rsidR="00531C72" w:rsidRDefault="0068756F">
      <w:pPr>
        <w:pStyle w:val="footnotedescription"/>
        <w:spacing w:after="0"/>
      </w:pPr>
      <w:r>
        <w:rPr>
          <w:rStyle w:val="footnotemark"/>
        </w:rPr>
        <w:footnoteRef/>
      </w:r>
      <w:r>
        <w:t xml:space="preserve"> </w:t>
      </w:r>
      <w:r>
        <w:rPr>
          <w:i/>
        </w:rPr>
        <w:t>W.C.F.</w:t>
      </w:r>
      <w:r>
        <w:t xml:space="preserve"> 20:4q. </w:t>
      </w:r>
    </w:p>
  </w:footnote>
  <w:footnote w:id="288">
    <w:p w:rsidR="00531C72" w:rsidRDefault="0068756F">
      <w:pPr>
        <w:pStyle w:val="footnotedescription"/>
        <w:spacing w:after="0" w:line="287" w:lineRule="auto"/>
        <w:ind w:left="276" w:hanging="276"/>
        <w:jc w:val="both"/>
      </w:pPr>
      <w:r>
        <w:rPr>
          <w:rStyle w:val="footnotemark"/>
        </w:rPr>
        <w:footnoteRef/>
      </w:r>
      <w:r>
        <w:t xml:space="preserve"> Note that Rom. 1:23-32 seems to be describing the unnatural and lascivious nature of idolatry and its connection with homosexu</w:t>
      </w:r>
      <w:r>
        <w:t xml:space="preserve">al practices. Cf. too </w:t>
      </w:r>
      <w:r>
        <w:rPr>
          <w:i/>
        </w:rPr>
        <w:t>W.L.C.</w:t>
      </w:r>
      <w:r>
        <w:t xml:space="preserve"> 139q. </w:t>
      </w:r>
    </w:p>
  </w:footnote>
  <w:footnote w:id="289">
    <w:p w:rsidR="00531C72" w:rsidRDefault="0068756F">
      <w:pPr>
        <w:pStyle w:val="footnotedescription"/>
        <w:spacing w:after="0" w:line="238" w:lineRule="auto"/>
        <w:ind w:left="276" w:right="56" w:hanging="276"/>
        <w:jc w:val="both"/>
      </w:pPr>
      <w:r>
        <w:rPr>
          <w:rStyle w:val="footnotemark"/>
        </w:rPr>
        <w:footnoteRef/>
      </w:r>
      <w:r>
        <w:t xml:space="preserve"> Note further that the original </w:t>
      </w:r>
      <w:r>
        <w:rPr>
          <w:b/>
          <w:u w:val="single" w:color="000000"/>
        </w:rPr>
        <w:t>British</w:t>
      </w:r>
      <w:r>
        <w:t xml:space="preserve"> version (</w:t>
      </w:r>
      <w:r>
        <w:rPr>
          <w:i/>
        </w:rPr>
        <w:t>W.C.F.</w:t>
      </w:r>
      <w:r>
        <w:t xml:space="preserve"> 20:4</w:t>
      </w:r>
      <w:r>
        <w:rPr>
          <w:i/>
        </w:rPr>
        <w:t>r</w:t>
      </w:r>
      <w:r>
        <w:t xml:space="preserve">) </w:t>
      </w:r>
      <w:r>
        <w:rPr>
          <w:u w:val="single" w:color="000000"/>
        </w:rPr>
        <w:t>also</w:t>
      </w:r>
      <w:r>
        <w:t xml:space="preserve"> specifies in its footnote that perpetrators of the following </w:t>
      </w:r>
      <w:r>
        <w:rPr>
          <w:u w:val="single" w:color="000000"/>
        </w:rPr>
        <w:t>further</w:t>
      </w:r>
      <w:r>
        <w:t xml:space="preserve"> unnatural practices may also “lawfully be called to account, and proceeded against...by power of the civil magistrate”: </w:t>
      </w:r>
      <w:r>
        <w:rPr>
          <w:u w:val="single" w:color="000000"/>
        </w:rPr>
        <w:t>the worship of other gods</w:t>
      </w:r>
      <w:r>
        <w:t xml:space="preserve"> than Jehovah (death penalty), “Deut. 13:6 to the 12th”; </w:t>
      </w:r>
      <w:r>
        <w:rPr>
          <w:u w:val="single" w:color="000000"/>
        </w:rPr>
        <w:t>doing evil</w:t>
      </w:r>
      <w:r>
        <w:t xml:space="preserve"> (penalty of magistrate’s wrathful sword), </w:t>
      </w:r>
      <w:r>
        <w:t xml:space="preserve">“Rom. 13:3-4”; </w:t>
      </w:r>
      <w:r>
        <w:rPr>
          <w:u w:val="single" w:color="000000"/>
        </w:rPr>
        <w:t>anti-christ-ian doctrine</w:t>
      </w:r>
      <w:r>
        <w:t xml:space="preserve">, “II John 10-11”; </w:t>
      </w:r>
      <w:r>
        <w:rPr>
          <w:u w:val="single" w:color="000000"/>
        </w:rPr>
        <w:t>breach of the Law of God</w:t>
      </w:r>
      <w:r>
        <w:t xml:space="preserve"> (speedy execution of the magisterial judgment “whether it be unto death, or to banishment, or to confiscation of goods, or to imprisonment, Ezra 7:23-28”); </w:t>
      </w:r>
      <w:r>
        <w:rPr>
          <w:u w:val="single" w:color="000000"/>
        </w:rPr>
        <w:t>whoredom</w:t>
      </w:r>
      <w:r>
        <w:t xml:space="preserve"> (death p</w:t>
      </w:r>
      <w:r>
        <w:t xml:space="preserve">enalty), “Rev. 17:12-17”; </w:t>
      </w:r>
      <w:r>
        <w:rPr>
          <w:u w:val="single" w:color="000000"/>
        </w:rPr>
        <w:t>public sabbath desecration by trading</w:t>
      </w:r>
      <w:r>
        <w:t xml:space="preserve"> (threatened arrest and corporeal punishment), “Neh. 13:15-22”; </w:t>
      </w:r>
      <w:r>
        <w:rPr>
          <w:u w:val="single" w:color="000000"/>
        </w:rPr>
        <w:t>religious intermarriage between</w:t>
      </w:r>
      <w:r>
        <w:t xml:space="preserve"> </w:t>
      </w:r>
      <w:r>
        <w:rPr>
          <w:u w:val="single" w:color="000000"/>
        </w:rPr>
        <w:t>covenant and non-covenant people</w:t>
      </w:r>
      <w:r>
        <w:t xml:space="preserve">, “Neh. 13:25,30”; </w:t>
      </w:r>
      <w:r>
        <w:rPr>
          <w:u w:val="single" w:color="000000"/>
        </w:rPr>
        <w:t>idolatrous priestcraft</w:t>
      </w:r>
      <w:r>
        <w:t xml:space="preserve"> (destruction of idols a</w:t>
      </w:r>
      <w:r>
        <w:t xml:space="preserve">nd also the death penalty), “II Kgs. 23:5-21”; </w:t>
      </w:r>
      <w:r>
        <w:rPr>
          <w:u w:val="single" w:color="000000"/>
        </w:rPr>
        <w:t>abominable heathenism</w:t>
      </w:r>
      <w:r>
        <w:t xml:space="preserve"> (removal of the abominations), “II Chr. 34:33”; </w:t>
      </w:r>
      <w:r>
        <w:rPr>
          <w:u w:val="single" w:color="000000"/>
        </w:rPr>
        <w:t>idolatry among the covenant people</w:t>
      </w:r>
      <w:r>
        <w:t xml:space="preserve"> (death penalty and/or removal from office), “II Chr. 15:1216”; and </w:t>
      </w:r>
      <w:r>
        <w:rPr>
          <w:u w:val="single" w:color="000000"/>
        </w:rPr>
        <w:t>opposition to godly leaders</w:t>
      </w:r>
      <w:r>
        <w:t xml:space="preserve"> (death pe</w:t>
      </w:r>
      <w:r>
        <w:t xml:space="preserve">nalty and destruction of property), “Dan. 3:29.” Indeed, political authorities are to be prayed for, so that </w:t>
      </w:r>
      <w:r>
        <w:rPr>
          <w:u w:val="single" w:color="000000"/>
        </w:rPr>
        <w:t>peace and godliness and honesty</w:t>
      </w:r>
      <w:r>
        <w:t xml:space="preserve"> may thrive, “I Tim. 2:2”; kings are to be </w:t>
      </w:r>
      <w:r>
        <w:rPr>
          <w:u w:val="single" w:color="000000"/>
        </w:rPr>
        <w:t>nursing-fathers of the Church</w:t>
      </w:r>
      <w:r>
        <w:t xml:space="preserve"> (so that Monarchs and/or Presidents are to </w:t>
      </w:r>
      <w:r>
        <w:rPr>
          <w:u w:val="single" w:color="000000"/>
        </w:rPr>
        <w:t>protect</w:t>
      </w:r>
      <w:r>
        <w:t xml:space="preserve"> </w:t>
      </w:r>
    </w:p>
  </w:footnote>
  <w:footnote w:id="290">
    <w:p w:rsidR="00531C72" w:rsidRDefault="0068756F">
      <w:pPr>
        <w:pStyle w:val="footnotedescription"/>
        <w:spacing w:after="2" w:line="272" w:lineRule="auto"/>
        <w:ind w:right="6876"/>
      </w:pPr>
      <w:r>
        <w:rPr>
          <w:rStyle w:val="footnotemark"/>
        </w:rPr>
        <w:footnoteRef/>
      </w:r>
      <w:r>
        <w:t xml:space="preserve"> </w:t>
      </w:r>
      <w:r>
        <w:rPr>
          <w:i/>
        </w:rPr>
        <w:t>W.L.C.</w:t>
      </w:r>
      <w:r>
        <w:t xml:space="preserve"> 129rs. </w:t>
      </w:r>
      <w:r>
        <w:rPr>
          <w:vertAlign w:val="superscript"/>
        </w:rPr>
        <w:t>341</w:t>
      </w:r>
      <w:r>
        <w:t xml:space="preserve"> </w:t>
      </w:r>
      <w:r>
        <w:rPr>
          <w:i/>
        </w:rPr>
        <w:t>W.L.C.</w:t>
      </w:r>
      <w:r>
        <w:t xml:space="preserve"> 130d. </w:t>
      </w:r>
    </w:p>
  </w:footnote>
  <w:footnote w:id="291">
    <w:p w:rsidR="00531C72" w:rsidRDefault="0068756F">
      <w:pPr>
        <w:pStyle w:val="footnotedescription"/>
        <w:spacing w:after="12"/>
      </w:pPr>
      <w:r>
        <w:rPr>
          <w:rStyle w:val="footnotemark"/>
        </w:rPr>
        <w:footnoteRef/>
      </w:r>
      <w:r>
        <w:t xml:space="preserve"> </w:t>
      </w:r>
      <w:r>
        <w:rPr>
          <w:i/>
        </w:rPr>
        <w:t>W.L.C.</w:t>
      </w:r>
      <w:r>
        <w:t xml:space="preserve"> 130ef. </w:t>
      </w:r>
    </w:p>
  </w:footnote>
  <w:footnote w:id="292">
    <w:p w:rsidR="00531C72" w:rsidRDefault="0068756F">
      <w:pPr>
        <w:pStyle w:val="footnotedescription"/>
        <w:spacing w:after="27"/>
      </w:pPr>
      <w:r>
        <w:rPr>
          <w:rStyle w:val="footnotemark"/>
        </w:rPr>
        <w:footnoteRef/>
      </w:r>
      <w:r>
        <w:t xml:space="preserve"> </w:t>
      </w:r>
      <w:r>
        <w:rPr>
          <w:i/>
        </w:rPr>
        <w:t>W.L.C.</w:t>
      </w:r>
      <w:r>
        <w:t xml:space="preserve"> 130o. </w:t>
      </w:r>
    </w:p>
  </w:footnote>
  <w:footnote w:id="293">
    <w:p w:rsidR="00531C72" w:rsidRDefault="0068756F">
      <w:pPr>
        <w:pStyle w:val="footnotedescription"/>
        <w:spacing w:after="0" w:line="242" w:lineRule="auto"/>
        <w:ind w:left="276" w:right="56" w:hanging="276"/>
        <w:jc w:val="both"/>
      </w:pPr>
      <w:r>
        <w:rPr>
          <w:rStyle w:val="footnotemark"/>
        </w:rPr>
        <w:footnoteRef/>
      </w:r>
      <w:r>
        <w:t xml:space="preserve"> </w:t>
      </w:r>
      <w:r>
        <w:rPr>
          <w:i/>
        </w:rPr>
        <w:t>W.L.C.</w:t>
      </w:r>
      <w:r>
        <w:t xml:space="preserve"> 136cd. Observe, however, that the </w:t>
      </w:r>
      <w:r>
        <w:rPr>
          <w:u w:val="single" w:color="000000"/>
        </w:rPr>
        <w:t>pre</w:t>
      </w:r>
      <w:r>
        <w:t xml:space="preserve">-Mosaic text cited (Gen. 9:6), </w:t>
      </w:r>
      <w:r>
        <w:rPr>
          <w:u w:val="single" w:color="000000"/>
        </w:rPr>
        <w:t>needs</w:t>
      </w:r>
      <w:r>
        <w:t xml:space="preserve"> to be interpreted in terms of the </w:t>
      </w:r>
      <w:r>
        <w:rPr>
          <w:u w:val="single" w:color="000000"/>
        </w:rPr>
        <w:t>Mosaic</w:t>
      </w:r>
      <w:r>
        <w:t xml:space="preserve"> Num. 35 (cf. </w:t>
      </w:r>
      <w:r>
        <w:rPr>
          <w:i/>
        </w:rPr>
        <w:t>W.L.C.</w:t>
      </w:r>
      <w:r>
        <w:t xml:space="preserve"> 136w) – in order to be able to disti</w:t>
      </w:r>
      <w:r>
        <w:t xml:space="preserve">nguish bloodshed by murder from bloodshed by manslaughter, and in order to be able to apply the death penalty only to the former kind of bloodshed. Cf. too note 345 below. </w:t>
      </w:r>
    </w:p>
  </w:footnote>
  <w:footnote w:id="294">
    <w:p w:rsidR="00531C72" w:rsidRDefault="0068756F">
      <w:pPr>
        <w:pStyle w:val="footnotedescription"/>
        <w:spacing w:after="10"/>
      </w:pPr>
      <w:r>
        <w:rPr>
          <w:rStyle w:val="footnotemark"/>
        </w:rPr>
        <w:footnoteRef/>
      </w:r>
      <w:r>
        <w:t xml:space="preserve"> </w:t>
      </w:r>
      <w:r>
        <w:rPr>
          <w:i/>
        </w:rPr>
        <w:t>W.L.C.</w:t>
      </w:r>
      <w:r>
        <w:t xml:space="preserve"> 136efg. </w:t>
      </w:r>
    </w:p>
  </w:footnote>
  <w:footnote w:id="295">
    <w:p w:rsidR="00531C72" w:rsidRDefault="0068756F">
      <w:pPr>
        <w:pStyle w:val="footnotedescription"/>
        <w:spacing w:after="12"/>
      </w:pPr>
      <w:r>
        <w:rPr>
          <w:rStyle w:val="footnotemark"/>
        </w:rPr>
        <w:footnoteRef/>
      </w:r>
      <w:r>
        <w:t xml:space="preserve"> </w:t>
      </w:r>
      <w:r>
        <w:rPr>
          <w:i/>
        </w:rPr>
        <w:t>W.L.C.</w:t>
      </w:r>
      <w:r>
        <w:t xml:space="preserve"> 139q. </w:t>
      </w:r>
    </w:p>
  </w:footnote>
  <w:footnote w:id="296">
    <w:p w:rsidR="00531C72" w:rsidRDefault="0068756F">
      <w:pPr>
        <w:pStyle w:val="footnotedescription"/>
        <w:spacing w:after="12"/>
      </w:pPr>
      <w:r>
        <w:rPr>
          <w:rStyle w:val="footnotemark"/>
        </w:rPr>
        <w:footnoteRef/>
      </w:r>
      <w:r>
        <w:t xml:space="preserve"> </w:t>
      </w:r>
      <w:r>
        <w:rPr>
          <w:i/>
        </w:rPr>
        <w:t>W.L.C.</w:t>
      </w:r>
      <w:r>
        <w:t xml:space="preserve"> 141m. </w:t>
      </w:r>
    </w:p>
  </w:footnote>
  <w:footnote w:id="297">
    <w:p w:rsidR="00531C72" w:rsidRDefault="0068756F">
      <w:pPr>
        <w:pStyle w:val="footnotedescription"/>
        <w:spacing w:after="11"/>
      </w:pPr>
      <w:r>
        <w:rPr>
          <w:rStyle w:val="footnotemark"/>
        </w:rPr>
        <w:footnoteRef/>
      </w:r>
      <w:r>
        <w:t xml:space="preserve"> </w:t>
      </w:r>
      <w:r>
        <w:rPr>
          <w:i/>
        </w:rPr>
        <w:t>W.L.C.</w:t>
      </w:r>
      <w:r>
        <w:t xml:space="preserve"> 145bc. </w:t>
      </w:r>
    </w:p>
  </w:footnote>
  <w:footnote w:id="298">
    <w:p w:rsidR="00531C72" w:rsidRDefault="0068756F">
      <w:pPr>
        <w:pStyle w:val="footnotedescription"/>
        <w:spacing w:after="13"/>
      </w:pPr>
      <w:r>
        <w:rPr>
          <w:rStyle w:val="footnotemark"/>
        </w:rPr>
        <w:footnoteRef/>
      </w:r>
      <w:r>
        <w:t xml:space="preserve"> </w:t>
      </w:r>
      <w:r>
        <w:rPr>
          <w:i/>
        </w:rPr>
        <w:t>W.L.C.</w:t>
      </w:r>
      <w:r>
        <w:t xml:space="preserve"> 145g. </w:t>
      </w:r>
    </w:p>
  </w:footnote>
  <w:footnote w:id="299">
    <w:p w:rsidR="00531C72" w:rsidRDefault="0068756F">
      <w:pPr>
        <w:pStyle w:val="footnotedescription"/>
        <w:spacing w:after="21"/>
      </w:pPr>
      <w:r>
        <w:rPr>
          <w:rStyle w:val="footnotemark"/>
        </w:rPr>
        <w:footnoteRef/>
      </w:r>
      <w:r>
        <w:t xml:space="preserve"> </w:t>
      </w:r>
      <w:r>
        <w:rPr>
          <w:i/>
        </w:rPr>
        <w:t>W.L.C.</w:t>
      </w:r>
      <w:r>
        <w:t xml:space="preserve"> 145k. </w:t>
      </w:r>
    </w:p>
  </w:footnote>
  <w:footnote w:id="300">
    <w:p w:rsidR="00531C72" w:rsidRDefault="0068756F">
      <w:pPr>
        <w:pStyle w:val="footnotedescription"/>
        <w:spacing w:after="0"/>
      </w:pPr>
      <w:r>
        <w:rPr>
          <w:rStyle w:val="footnotemark"/>
        </w:rPr>
        <w:footnoteRef/>
      </w:r>
      <w:r>
        <w:t xml:space="preserve"> </w:t>
      </w:r>
      <w:r>
        <w:rPr>
          <w:i/>
        </w:rPr>
        <w:t>W.L.C.</w:t>
      </w:r>
      <w:r>
        <w:t xml:space="preserve"> 151.1,nt, quoting II Sam. 12:7-9, </w:t>
      </w:r>
      <w:r>
        <w:rPr>
          <w:i/>
        </w:rPr>
        <w:t>etc</w:t>
      </w:r>
      <w:r>
        <w:t xml:space="preserve">. </w:t>
      </w:r>
    </w:p>
  </w:footnote>
  <w:footnote w:id="301">
    <w:p w:rsidR="00531C72" w:rsidRDefault="0068756F">
      <w:pPr>
        <w:pStyle w:val="footnotedescription"/>
        <w:spacing w:after="0"/>
      </w:pPr>
      <w:r>
        <w:rPr>
          <w:rStyle w:val="footnotemark"/>
        </w:rPr>
        <w:footnoteRef/>
      </w:r>
      <w:r>
        <w:t xml:space="preserve"> </w:t>
      </w:r>
      <w:r>
        <w:rPr>
          <w:i/>
        </w:rPr>
        <w:t>W.L.C.</w:t>
      </w:r>
      <w:r>
        <w:t xml:space="preserve"> 151.2xf, quoting Jude 8 and Num. 12:8-9. </w:t>
      </w:r>
    </w:p>
  </w:footnote>
  <w:footnote w:id="302">
    <w:p w:rsidR="00531C72" w:rsidRDefault="0068756F">
      <w:pPr>
        <w:pStyle w:val="footnotedescription"/>
        <w:spacing w:after="0"/>
        <w:ind w:left="276" w:hanging="276"/>
        <w:jc w:val="both"/>
      </w:pPr>
      <w:r>
        <w:rPr>
          <w:rStyle w:val="footnotemark"/>
        </w:rPr>
        <w:footnoteRef/>
      </w:r>
      <w:r>
        <w:t xml:space="preserve"> </w:t>
      </w:r>
      <w:r>
        <w:rPr>
          <w:i/>
        </w:rPr>
        <w:t>A Solemn Acknowledgment of the Public Sins and Breaches of the Covenant</w:t>
      </w:r>
      <w:r>
        <w:t xml:space="preserve">, 1648 (in </w:t>
      </w:r>
      <w:r>
        <w:rPr>
          <w:i/>
        </w:rPr>
        <w:t>The Subordinate Standards and Other Authoritative Docume</w:t>
      </w:r>
      <w:r>
        <w:rPr>
          <w:i/>
        </w:rPr>
        <w:t>nts of Scotland</w:t>
      </w:r>
      <w:r>
        <w:t xml:space="preserve">, p. 282). </w:t>
      </w:r>
    </w:p>
  </w:footnote>
  <w:footnote w:id="303">
    <w:p w:rsidR="00531C72" w:rsidRDefault="0068756F">
      <w:pPr>
        <w:pStyle w:val="footnotedescription"/>
        <w:spacing w:after="0"/>
      </w:pPr>
      <w:r>
        <w:rPr>
          <w:rStyle w:val="footnotemark"/>
        </w:rPr>
        <w:footnoteRef/>
      </w:r>
      <w:r>
        <w:t xml:space="preserve"> A.A. Hodge: </w:t>
      </w:r>
      <w:r>
        <w:rPr>
          <w:i/>
        </w:rPr>
        <w:t>The Confession of Faith</w:t>
      </w:r>
      <w:r>
        <w:t xml:space="preserve">, pp. 294-295. </w:t>
      </w:r>
    </w:p>
  </w:footnote>
  <w:footnote w:id="304">
    <w:p w:rsidR="00531C72" w:rsidRDefault="0068756F">
      <w:pPr>
        <w:pStyle w:val="footnotedescription"/>
        <w:spacing w:after="0"/>
      </w:pPr>
      <w:r>
        <w:rPr>
          <w:rStyle w:val="footnotemark"/>
        </w:rPr>
        <w:footnoteRef/>
      </w:r>
      <w:r>
        <w:t xml:space="preserve"> Cf. Sections III &amp; VII &amp; VIII above. </w:t>
      </w:r>
    </w:p>
  </w:footnote>
  <w:footnote w:id="305">
    <w:p w:rsidR="00531C72" w:rsidRDefault="0068756F">
      <w:pPr>
        <w:pStyle w:val="footnotedescription"/>
        <w:spacing w:after="4"/>
        <w:jc w:val="both"/>
      </w:pPr>
      <w:r>
        <w:rPr>
          <w:rStyle w:val="footnotemark"/>
        </w:rPr>
        <w:footnoteRef/>
      </w:r>
      <w:r>
        <w:t xml:space="preserve"> H. Rand: </w:t>
      </w:r>
      <w:r>
        <w:rPr>
          <w:i/>
        </w:rPr>
        <w:t>Digest of the Divine Law</w:t>
      </w:r>
      <w:r>
        <w:t xml:space="preserve"> (Birmingham, England: Destiny Pubs., 1943, pp. 51, 100); cf. P.D. </w:t>
      </w:r>
    </w:p>
    <w:p w:rsidR="00531C72" w:rsidRDefault="0068756F">
      <w:pPr>
        <w:pStyle w:val="footnotedescription"/>
        <w:spacing w:after="0"/>
        <w:ind w:left="276"/>
      </w:pPr>
      <w:r>
        <w:t xml:space="preserve">Edwards: </w:t>
      </w:r>
      <w:r>
        <w:rPr>
          <w:i/>
        </w:rPr>
        <w:t>Law and Civilization</w:t>
      </w:r>
      <w:r>
        <w:t xml:space="preserve"> (Wa</w:t>
      </w:r>
      <w:r>
        <w:t xml:space="preserve">shington D.C.: Public Affairs Press, 1959, pp. 343 &amp; 353). </w:t>
      </w:r>
    </w:p>
  </w:footnote>
  <w:footnote w:id="306">
    <w:p w:rsidR="00531C72" w:rsidRDefault="0068756F">
      <w:pPr>
        <w:pStyle w:val="footnotedescription"/>
        <w:spacing w:after="8"/>
      </w:pPr>
      <w:r>
        <w:rPr>
          <w:rStyle w:val="footnotemark"/>
        </w:rPr>
        <w:footnoteRef/>
      </w:r>
      <w:r>
        <w:t xml:space="preserve"> </w:t>
      </w:r>
      <w:r>
        <w:rPr>
          <w:i/>
        </w:rPr>
        <w:t>W.C.F.</w:t>
      </w:r>
      <w:r>
        <w:t xml:space="preserve"> I:1a &amp; 6o; 19:1ab; 19:5hi; 20:4q; 21:1a; 21:7k, cf. 4:2gh (quoting Eccl. 7:29 &amp; Rom. 2:14-15). </w:t>
      </w:r>
    </w:p>
  </w:footnote>
  <w:footnote w:id="307">
    <w:p w:rsidR="00531C72" w:rsidRDefault="0068756F">
      <w:pPr>
        <w:pStyle w:val="footnotedescription"/>
        <w:spacing w:after="0"/>
      </w:pPr>
      <w:r>
        <w:rPr>
          <w:rStyle w:val="footnotemark"/>
        </w:rPr>
        <w:footnoteRef/>
      </w:r>
      <w:r>
        <w:t xml:space="preserve"> </w:t>
      </w:r>
      <w:r>
        <w:rPr>
          <w:i/>
        </w:rPr>
        <w:t>W.L.C.</w:t>
      </w:r>
      <w:r>
        <w:t xml:space="preserve"> 17rs, 20n, 92o, 93pr, 94t, 95vw, 96b, 97il &amp; 89m (</w:t>
      </w:r>
      <w:r>
        <w:rPr>
          <w:i/>
        </w:rPr>
        <w:t>etc</w:t>
      </w:r>
      <w:r>
        <w:t xml:space="preserve">., quoting Eccl. 7:29 &amp; Rom. </w:t>
      </w:r>
      <w:r>
        <w:t xml:space="preserve">2:14-15). </w:t>
      </w:r>
    </w:p>
  </w:footnote>
  <w:footnote w:id="308">
    <w:p w:rsidR="00531C72" w:rsidRDefault="0068756F">
      <w:pPr>
        <w:pStyle w:val="footnotedescription"/>
        <w:spacing w:after="3"/>
      </w:pPr>
      <w:r>
        <w:rPr>
          <w:rStyle w:val="footnotemark"/>
        </w:rPr>
        <w:footnoteRef/>
      </w:r>
      <w:r>
        <w:t xml:space="preserve"> </w:t>
      </w:r>
      <w:r>
        <w:rPr>
          <w:i/>
        </w:rPr>
        <w:t>U.S. Declaration of Independence</w:t>
      </w:r>
      <w:r>
        <w:t xml:space="preserve">, first paragraph. </w:t>
      </w:r>
    </w:p>
  </w:footnote>
  <w:footnote w:id="309">
    <w:p w:rsidR="00531C72" w:rsidRDefault="0068756F">
      <w:pPr>
        <w:pStyle w:val="footnotedescription"/>
        <w:spacing w:after="0" w:line="258" w:lineRule="auto"/>
        <w:ind w:right="1274"/>
      </w:pPr>
      <w:r>
        <w:rPr>
          <w:rStyle w:val="footnotemark"/>
        </w:rPr>
        <w:footnoteRef/>
      </w:r>
      <w:r>
        <w:t xml:space="preserve"> Dabney: </w:t>
      </w:r>
      <w:r>
        <w:rPr>
          <w:i/>
        </w:rPr>
        <w:t>Lectures in Systematic Theology</w:t>
      </w:r>
      <w:r>
        <w:t xml:space="preserve"> (Grand Rapids: Zondervan), 1972, p. 402ff. </w:t>
      </w:r>
      <w:r>
        <w:rPr>
          <w:vertAlign w:val="superscript"/>
        </w:rPr>
        <w:t>361</w:t>
      </w:r>
      <w:r>
        <w:t xml:space="preserve"> </w:t>
      </w:r>
      <w:r>
        <w:rPr>
          <w:i/>
        </w:rPr>
        <w:t>Ibid.</w:t>
      </w:r>
      <w:r>
        <w:t xml:space="preserve">, p. 407ff. </w:t>
      </w:r>
    </w:p>
  </w:footnote>
  <w:footnote w:id="310">
    <w:p w:rsidR="00531C72" w:rsidRDefault="0068756F">
      <w:pPr>
        <w:pStyle w:val="footnotedescription"/>
        <w:spacing w:after="0" w:line="238" w:lineRule="auto"/>
        <w:ind w:left="276" w:right="57" w:hanging="276"/>
        <w:jc w:val="both"/>
      </w:pPr>
      <w:r>
        <w:rPr>
          <w:rStyle w:val="footnotemark"/>
        </w:rPr>
        <w:footnoteRef/>
      </w:r>
      <w:r>
        <w:t xml:space="preserve"> </w:t>
      </w:r>
      <w:r>
        <w:rPr>
          <w:u w:val="single" w:color="000000"/>
        </w:rPr>
        <w:t>Matt. 5:44</w:t>
      </w:r>
      <w:r>
        <w:t xml:space="preserve"> (</w:t>
      </w:r>
      <w:r>
        <w:rPr>
          <w:i/>
        </w:rPr>
        <w:t>cf</w:t>
      </w:r>
      <w:r>
        <w:t xml:space="preserve">. Ex. 23:4-5 &amp; Rom. 12:20); </w:t>
      </w:r>
      <w:r>
        <w:rPr>
          <w:u w:val="single" w:color="000000"/>
        </w:rPr>
        <w:t>Matt. 15:4</w:t>
      </w:r>
      <w:r>
        <w:t xml:space="preserve"> (</w:t>
      </w:r>
      <w:r>
        <w:rPr>
          <w:i/>
        </w:rPr>
        <w:t>cf</w:t>
      </w:r>
      <w:r>
        <w:t xml:space="preserve">. Ex. 22:28 &amp; Acts 23:5); </w:t>
      </w:r>
      <w:r>
        <w:rPr>
          <w:u w:val="single" w:color="000000"/>
        </w:rPr>
        <w:t>Luke 12:47-28</w:t>
      </w:r>
      <w:r>
        <w:t xml:space="preserve"> (cf. Deut. 25:2-3 &amp; II Cor. 6:5 &amp; 11:23-24); </w:t>
      </w:r>
      <w:r>
        <w:rPr>
          <w:u w:val="single" w:color="000000"/>
        </w:rPr>
        <w:t>Luke 19:8</w:t>
      </w:r>
      <w:r>
        <w:t xml:space="preserve"> (cf. Ex.22:1); </w:t>
      </w:r>
      <w:r>
        <w:rPr>
          <w:u w:val="single" w:color="000000"/>
        </w:rPr>
        <w:t>Luke 23:41</w:t>
      </w:r>
      <w:r>
        <w:t xml:space="preserve"> (cf. Deut. 21:22); </w:t>
      </w:r>
      <w:r>
        <w:rPr>
          <w:u w:val="single" w:color="000000"/>
        </w:rPr>
        <w:t>Acts.</w:t>
      </w:r>
      <w:r>
        <w:t xml:space="preserve"> </w:t>
      </w:r>
      <w:r>
        <w:rPr>
          <w:u w:val="single" w:color="000000"/>
        </w:rPr>
        <w:t>7:38,58</w:t>
      </w:r>
      <w:r>
        <w:t xml:space="preserve"> (cf. Ex. 21:1 &amp; Deut. 33:2); </w:t>
      </w:r>
      <w:r>
        <w:rPr>
          <w:u w:val="single" w:color="000000"/>
        </w:rPr>
        <w:t>Acts 18:14-15 &amp; 23:3,5,6,9,29 &amp; 25:7-11,19,25 &amp; 26:31-32 &amp;</w:t>
      </w:r>
      <w:r>
        <w:t xml:space="preserve"> </w:t>
      </w:r>
      <w:r>
        <w:rPr>
          <w:u w:val="single" w:color="000000"/>
        </w:rPr>
        <w:t>28:18</w:t>
      </w:r>
      <w:r>
        <w:t xml:space="preserve"> (cf. Ex. 22:28 &amp; Deut. 25:1-3 &amp; Matt. 15:4 </w:t>
      </w:r>
      <w:r>
        <w:rPr>
          <w:i/>
        </w:rPr>
        <w:t>etc</w:t>
      </w:r>
      <w:r>
        <w:t xml:space="preserve">., </w:t>
      </w:r>
      <w:r>
        <w:rPr>
          <w:i/>
        </w:rPr>
        <w:t>cf</w:t>
      </w:r>
      <w:r>
        <w:t xml:space="preserve">. esp. notes 363 and 364 above); </w:t>
      </w:r>
      <w:r>
        <w:rPr>
          <w:u w:val="single" w:color="000000"/>
        </w:rPr>
        <w:t>Rom. 1:2427,32</w:t>
      </w:r>
      <w:r>
        <w:t xml:space="preserve"> (cf. Lev. 18:22-23 &amp; 20:13,16); </w:t>
      </w:r>
      <w:r>
        <w:rPr>
          <w:u w:val="single" w:color="000000"/>
        </w:rPr>
        <w:t>Rom. 10:6-8</w:t>
      </w:r>
      <w:r>
        <w:t xml:space="preserve"> (cf. Deut. 30:12-14); </w:t>
      </w:r>
      <w:r>
        <w:rPr>
          <w:u w:val="single" w:color="000000"/>
        </w:rPr>
        <w:t>Rom. 12:19</w:t>
      </w:r>
      <w:r>
        <w:t xml:space="preserve"> (cf. Lev. 19:17-18 &amp; Deut. 32:35); </w:t>
      </w:r>
      <w:r>
        <w:rPr>
          <w:u w:val="single" w:color="000000"/>
        </w:rPr>
        <w:t>Rom. 12:20</w:t>
      </w:r>
      <w:r>
        <w:t xml:space="preserve"> (</w:t>
      </w:r>
      <w:r>
        <w:rPr>
          <w:i/>
        </w:rPr>
        <w:t>cf</w:t>
      </w:r>
      <w:r>
        <w:t xml:space="preserve">. Ex. 23:4-5); </w:t>
      </w:r>
      <w:r>
        <w:rPr>
          <w:u w:val="single" w:color="000000"/>
        </w:rPr>
        <w:t>Rom. 13:4</w:t>
      </w:r>
      <w:r>
        <w:t xml:space="preserve"> (cf. </w:t>
      </w:r>
      <w:r>
        <w:t xml:space="preserve">Gen. 9:5ff &amp; Num. 35); </w:t>
      </w:r>
      <w:r>
        <w:rPr>
          <w:u w:val="single" w:color="000000"/>
        </w:rPr>
        <w:t>Rom. 13:9</w:t>
      </w:r>
      <w:r>
        <w:t xml:space="preserve"> (cf. Lev. 19:18 &amp; Deut. 12:28); </w:t>
      </w:r>
      <w:r>
        <w:rPr>
          <w:u w:val="single" w:color="000000"/>
        </w:rPr>
        <w:t>I Cor. 9:8-9</w:t>
      </w:r>
      <w:r>
        <w:t xml:space="preserve"> (cf. Deut. 25:4); </w:t>
      </w:r>
      <w:r>
        <w:rPr>
          <w:u w:val="single" w:color="000000"/>
        </w:rPr>
        <w:t>I Cor. 9:13ff</w:t>
      </w:r>
      <w:r>
        <w:t xml:space="preserve"> (cf. Lev. 6:16); </w:t>
      </w:r>
      <w:r>
        <w:rPr>
          <w:u w:val="single" w:color="000000"/>
        </w:rPr>
        <w:t>I Cor. 10:5</w:t>
      </w:r>
      <w:r>
        <w:t xml:space="preserve"> (cf. Num. 14:29); </w:t>
      </w:r>
      <w:r>
        <w:rPr>
          <w:u w:val="single" w:color="000000"/>
        </w:rPr>
        <w:t>I Cor. 10:6</w:t>
      </w:r>
      <w:r>
        <w:t xml:space="preserve"> (cf. Num. 11:4); </w:t>
      </w:r>
      <w:r>
        <w:rPr>
          <w:u w:val="single" w:color="000000"/>
        </w:rPr>
        <w:t>I Cor. 10:9</w:t>
      </w:r>
      <w:r>
        <w:t xml:space="preserve"> (cf. Num. 21:6); </w:t>
      </w:r>
      <w:r>
        <w:rPr>
          <w:u w:val="single" w:color="000000"/>
        </w:rPr>
        <w:t>I Cor. 10:10</w:t>
      </w:r>
      <w:r>
        <w:t xml:space="preserve"> (cf. Num. 14:37); </w:t>
      </w:r>
      <w:r>
        <w:rPr>
          <w:u w:val="single" w:color="000000"/>
        </w:rPr>
        <w:t>I</w:t>
      </w:r>
      <w:r>
        <w:t xml:space="preserve"> </w:t>
      </w:r>
      <w:r>
        <w:rPr>
          <w:u w:val="single" w:color="000000"/>
        </w:rPr>
        <w:t>Cor. 14:</w:t>
      </w:r>
      <w:r>
        <w:rPr>
          <w:u w:val="single" w:color="000000"/>
        </w:rPr>
        <w:t>34</w:t>
      </w:r>
      <w:r>
        <w:t xml:space="preserve"> (cf. Gen. 3:16ff); </w:t>
      </w:r>
      <w:r>
        <w:rPr>
          <w:u w:val="single" w:color="000000"/>
        </w:rPr>
        <w:t>II Cor. 6:14</w:t>
      </w:r>
      <w:r>
        <w:t xml:space="preserve"> (cf. Deut. 7:2-3 &amp; 22:10); </w:t>
      </w:r>
      <w:r>
        <w:rPr>
          <w:u w:val="single" w:color="000000"/>
        </w:rPr>
        <w:t>II Cor. 6:16</w:t>
      </w:r>
      <w:r>
        <w:t xml:space="preserve"> (cf. Ex. 29:45 &amp; Lev. 26:12); </w:t>
      </w:r>
      <w:r>
        <w:rPr>
          <w:u w:val="single" w:color="000000"/>
        </w:rPr>
        <w:t>II Cor. 13:1</w:t>
      </w:r>
      <w:r>
        <w:t xml:space="preserve"> (cf. Num. 35:30 &amp; Deut. 17:6); </w:t>
      </w:r>
      <w:r>
        <w:rPr>
          <w:u w:val="single" w:color="000000"/>
        </w:rPr>
        <w:t>Gal. 3:10</w:t>
      </w:r>
      <w:r>
        <w:t xml:space="preserve"> (cf. Deut. 27:26); </w:t>
      </w:r>
      <w:r>
        <w:rPr>
          <w:u w:val="single" w:color="000000"/>
        </w:rPr>
        <w:t>Gal. 3:12</w:t>
      </w:r>
      <w:r>
        <w:t xml:space="preserve"> (cf. Lev. 18:5); </w:t>
      </w:r>
      <w:r>
        <w:rPr>
          <w:u w:val="single" w:color="000000"/>
        </w:rPr>
        <w:t>Gal. 3:13</w:t>
      </w:r>
      <w:r>
        <w:t xml:space="preserve"> (cf. Deut. 21:23); </w:t>
      </w:r>
      <w:r>
        <w:rPr>
          <w:u w:val="single" w:color="000000"/>
        </w:rPr>
        <w:t>Gal. 5:14</w:t>
      </w:r>
      <w:r>
        <w:t xml:space="preserve"> (cf. Lev. 19</w:t>
      </w:r>
      <w:r>
        <w:t xml:space="preserve">:18); </w:t>
      </w:r>
      <w:r>
        <w:rPr>
          <w:u w:val="single" w:color="000000"/>
        </w:rPr>
        <w:t>I Tim. 5:18</w:t>
      </w:r>
      <w:r>
        <w:t xml:space="preserve"> (cf. Deut. 25:4); </w:t>
      </w:r>
      <w:r>
        <w:rPr>
          <w:u w:val="single" w:color="000000"/>
        </w:rPr>
        <w:t>I Tim. 5:19</w:t>
      </w:r>
      <w:r>
        <w:t xml:space="preserve"> (cf. Deut. 19:15); </w:t>
      </w:r>
      <w:r>
        <w:rPr>
          <w:u w:val="single" w:color="000000"/>
        </w:rPr>
        <w:t>Heb. 3:17 - 4:2</w:t>
      </w:r>
      <w:r>
        <w:t xml:space="preserve"> (cf. Num. 14:22,30); </w:t>
      </w:r>
      <w:r>
        <w:rPr>
          <w:u w:val="single" w:color="000000"/>
        </w:rPr>
        <w:t>Heb. 10:26-29</w:t>
      </w:r>
      <w:r>
        <w:t xml:space="preserve"> (cf. Num. 15:30); </w:t>
      </w:r>
      <w:r>
        <w:rPr>
          <w:u w:val="single" w:color="000000"/>
        </w:rPr>
        <w:t>Heb. 10:30</w:t>
      </w:r>
      <w:r>
        <w:t xml:space="preserve"> (cf. Deut. 32:35-36); </w:t>
      </w:r>
      <w:r>
        <w:rPr>
          <w:u w:val="single" w:color="000000"/>
        </w:rPr>
        <w:t>Heb. 12:7</w:t>
      </w:r>
      <w:r>
        <w:t xml:space="preserve"> (cf. Deut. 8:5); </w:t>
      </w:r>
      <w:r>
        <w:rPr>
          <w:u w:val="single" w:color="000000"/>
        </w:rPr>
        <w:t>Heb. 12:10</w:t>
      </w:r>
      <w:r>
        <w:t xml:space="preserve"> (cf. Lev. 11:44); </w:t>
      </w:r>
      <w:r>
        <w:rPr>
          <w:u w:val="single" w:color="000000"/>
        </w:rPr>
        <w:t>Heb. 12:29</w:t>
      </w:r>
      <w:r>
        <w:t xml:space="preserve"> (cf. Deut. 4:24); </w:t>
      </w:r>
      <w:r>
        <w:rPr>
          <w:u w:val="single" w:color="000000"/>
        </w:rPr>
        <w:t>He</w:t>
      </w:r>
      <w:r>
        <w:rPr>
          <w:u w:val="single" w:color="000000"/>
        </w:rPr>
        <w:t>b. 13:15</w:t>
      </w:r>
      <w:r>
        <w:t xml:space="preserve"> (cf. Lev. 7:12); </w:t>
      </w:r>
      <w:r>
        <w:rPr>
          <w:u w:val="single" w:color="000000"/>
        </w:rPr>
        <w:t>Jas. 5:4</w:t>
      </w:r>
      <w:r>
        <w:t xml:space="preserve"> (</w:t>
      </w:r>
      <w:r>
        <w:rPr>
          <w:i/>
        </w:rPr>
        <w:t>cf</w:t>
      </w:r>
      <w:r>
        <w:t xml:space="preserve">. Lev. 19:13 &amp; Deut. 24:15); and </w:t>
      </w:r>
      <w:r>
        <w:rPr>
          <w:u w:val="single" w:color="000000"/>
        </w:rPr>
        <w:t>I Pet. 1:16</w:t>
      </w:r>
      <w:r>
        <w:t xml:space="preserve"> (cf. Lev. 11:44); </w:t>
      </w:r>
      <w:r>
        <w:rPr>
          <w:i/>
        </w:rPr>
        <w:t>etc.</w:t>
      </w:r>
      <w:r>
        <w:t xml:space="preserve">, </w:t>
      </w:r>
      <w:r>
        <w:rPr>
          <w:i/>
        </w:rPr>
        <w:t>etc</w:t>
      </w:r>
      <w:r>
        <w:t xml:space="preserve">. </w:t>
      </w:r>
    </w:p>
  </w:footnote>
  <w:footnote w:id="311">
    <w:p w:rsidR="00531C72" w:rsidRDefault="0068756F">
      <w:pPr>
        <w:pStyle w:val="footnotedescription"/>
        <w:spacing w:after="3"/>
      </w:pPr>
      <w:r>
        <w:rPr>
          <w:rStyle w:val="footnotemark"/>
        </w:rPr>
        <w:footnoteRef/>
      </w:r>
      <w:r>
        <w:t xml:space="preserve"> Ex. 23:27ff; Deut. 13:5,11 cf. Rom. 1:16-32. </w:t>
      </w:r>
    </w:p>
  </w:footnote>
  <w:footnote w:id="312">
    <w:p w:rsidR="00531C72" w:rsidRDefault="0068756F">
      <w:pPr>
        <w:pStyle w:val="footnotedescription"/>
        <w:spacing w:after="0" w:line="287" w:lineRule="auto"/>
        <w:ind w:left="276" w:hanging="276"/>
        <w:jc w:val="both"/>
      </w:pPr>
      <w:r>
        <w:rPr>
          <w:rStyle w:val="footnotemark"/>
        </w:rPr>
        <w:footnoteRef/>
      </w:r>
      <w:r>
        <w:t xml:space="preserve"> Ex. 20:10,12,17; 23:10,15-20; Lev. 25:2ff; 26:1ff; Num. 32:5-21; 34:2ff; Deut. 7:22 &amp; 15:1-6 &amp; esp. cf. v. 4; Josh. 13:1ff. </w:t>
      </w:r>
    </w:p>
  </w:footnote>
  <w:footnote w:id="313">
    <w:p w:rsidR="00531C72" w:rsidRDefault="0068756F">
      <w:pPr>
        <w:pStyle w:val="footnotedescription"/>
      </w:pPr>
      <w:r>
        <w:rPr>
          <w:rStyle w:val="footnotemark"/>
        </w:rPr>
        <w:footnoteRef/>
      </w:r>
      <w:r>
        <w:t xml:space="preserve"> Ex. 23:27-31; Josh. 13:1ff; Ps. 130:5-6; Isa. 28:13-16; I Cor. 7:18-24. </w:t>
      </w:r>
    </w:p>
  </w:footnote>
  <w:footnote w:id="314">
    <w:p w:rsidR="00531C72" w:rsidRDefault="0068756F">
      <w:pPr>
        <w:pStyle w:val="footnotedescription"/>
        <w:spacing w:after="0"/>
      </w:pPr>
      <w:r>
        <w:rPr>
          <w:rStyle w:val="footnotemark"/>
        </w:rPr>
        <w:footnoteRef/>
      </w:r>
      <w:r>
        <w:t xml:space="preserve"> Cf. the text of our essay at the references to its no</w:t>
      </w:r>
      <w:r>
        <w:t xml:space="preserve">tes 354-359 above. </w:t>
      </w:r>
    </w:p>
  </w:footnote>
  <w:footnote w:id="315">
    <w:p w:rsidR="00531C72" w:rsidRDefault="0068756F">
      <w:pPr>
        <w:pStyle w:val="footnotedescription"/>
        <w:spacing w:after="13"/>
      </w:pPr>
      <w:r>
        <w:rPr>
          <w:rStyle w:val="footnotemark"/>
        </w:rPr>
        <w:footnoteRef/>
      </w:r>
      <w:r>
        <w:t xml:space="preserve"> </w:t>
      </w:r>
      <w:r>
        <w:rPr>
          <w:i/>
        </w:rPr>
        <w:t>W.C.F.</w:t>
      </w:r>
      <w:r>
        <w:t xml:space="preserve"> 6:6n. </w:t>
      </w:r>
    </w:p>
  </w:footnote>
  <w:footnote w:id="316">
    <w:p w:rsidR="00531C72" w:rsidRDefault="0068756F">
      <w:pPr>
        <w:pStyle w:val="footnotedescription"/>
        <w:spacing w:after="13"/>
      </w:pPr>
      <w:r>
        <w:rPr>
          <w:rStyle w:val="footnotemark"/>
        </w:rPr>
        <w:footnoteRef/>
      </w:r>
      <w:r>
        <w:t xml:space="preserve"> </w:t>
      </w:r>
      <w:r>
        <w:rPr>
          <w:i/>
        </w:rPr>
        <w:t>W.C.F.</w:t>
      </w:r>
      <w:r>
        <w:t xml:space="preserve"> 20:1a. </w:t>
      </w:r>
    </w:p>
  </w:footnote>
  <w:footnote w:id="317">
    <w:p w:rsidR="00531C72" w:rsidRDefault="0068756F">
      <w:pPr>
        <w:pStyle w:val="footnotedescription"/>
        <w:spacing w:after="10"/>
      </w:pPr>
      <w:r>
        <w:rPr>
          <w:rStyle w:val="footnotemark"/>
        </w:rPr>
        <w:footnoteRef/>
      </w:r>
      <w:r>
        <w:t xml:space="preserve"> </w:t>
      </w:r>
      <w:r>
        <w:rPr>
          <w:i/>
        </w:rPr>
        <w:t>W.C.F.</w:t>
      </w:r>
      <w:r>
        <w:t xml:space="preserve"> 19:5hik. </w:t>
      </w:r>
    </w:p>
  </w:footnote>
  <w:footnote w:id="318">
    <w:p w:rsidR="00531C72" w:rsidRDefault="0068756F">
      <w:pPr>
        <w:pStyle w:val="footnotedescription"/>
        <w:spacing w:after="0"/>
      </w:pPr>
      <w:r>
        <w:rPr>
          <w:rStyle w:val="footnotemark"/>
        </w:rPr>
        <w:footnoteRef/>
      </w:r>
      <w:r>
        <w:t xml:space="preserve"> </w:t>
      </w:r>
      <w:r>
        <w:rPr>
          <w:i/>
        </w:rPr>
        <w:t>W.C.F.</w:t>
      </w:r>
      <w:r>
        <w:t xml:space="preserve"> 19:3-4. </w:t>
      </w:r>
    </w:p>
  </w:footnote>
  <w:footnote w:id="319">
    <w:p w:rsidR="00531C72" w:rsidRDefault="0068756F">
      <w:pPr>
        <w:pStyle w:val="footnotedescription"/>
        <w:spacing w:after="0"/>
      </w:pPr>
      <w:r>
        <w:rPr>
          <w:rStyle w:val="footnotemark"/>
        </w:rPr>
        <w:footnoteRef/>
      </w:r>
      <w:r>
        <w:t xml:space="preserve"> Edinburgh: Clark, 1882, p. 119 cf. p. 137. </w:t>
      </w:r>
    </w:p>
  </w:footnote>
  <w:footnote w:id="320">
    <w:p w:rsidR="00531C72" w:rsidRDefault="0068756F">
      <w:pPr>
        <w:pStyle w:val="footnotedescription"/>
        <w:spacing w:after="9"/>
      </w:pPr>
      <w:r>
        <w:rPr>
          <w:rStyle w:val="footnotemark"/>
        </w:rPr>
        <w:footnoteRef/>
      </w:r>
      <w:r>
        <w:t xml:space="preserve"> </w:t>
      </w:r>
      <w:r>
        <w:rPr>
          <w:i/>
        </w:rPr>
        <w:t>W.C.F.</w:t>
      </w:r>
      <w:r>
        <w:t xml:space="preserve"> 19:4g &amp; 5k. </w:t>
      </w:r>
    </w:p>
  </w:footnote>
  <w:footnote w:id="321">
    <w:p w:rsidR="00531C72" w:rsidRDefault="0068756F">
      <w:pPr>
        <w:pStyle w:val="footnotedescription"/>
        <w:spacing w:after="5"/>
      </w:pPr>
      <w:r>
        <w:rPr>
          <w:rStyle w:val="footnotemark"/>
        </w:rPr>
        <w:footnoteRef/>
      </w:r>
      <w:r>
        <w:t xml:space="preserve"> Calvin: </w:t>
      </w:r>
      <w:r>
        <w:rPr>
          <w:i/>
        </w:rPr>
        <w:t>Commentary</w:t>
      </w:r>
      <w:r>
        <w:t xml:space="preserve"> on Lev. 25:42. </w:t>
      </w:r>
    </w:p>
  </w:footnote>
  <w:footnote w:id="322">
    <w:p w:rsidR="00531C72" w:rsidRDefault="0068756F">
      <w:pPr>
        <w:pStyle w:val="footnotedescription"/>
        <w:spacing w:after="7"/>
      </w:pPr>
      <w:r>
        <w:rPr>
          <w:rStyle w:val="footnotemark"/>
        </w:rPr>
        <w:footnoteRef/>
      </w:r>
      <w:r>
        <w:t xml:space="preserve"> </w:t>
      </w:r>
      <w:r>
        <w:rPr>
          <w:i/>
        </w:rPr>
        <w:t>Belgic Confession</w:t>
      </w:r>
      <w:r>
        <w:t xml:space="preserve">, art. 25. </w:t>
      </w:r>
    </w:p>
  </w:footnote>
  <w:footnote w:id="323">
    <w:p w:rsidR="00531C72" w:rsidRDefault="0068756F">
      <w:pPr>
        <w:pStyle w:val="footnotedescription"/>
        <w:spacing w:after="0" w:line="263" w:lineRule="auto"/>
        <w:ind w:left="276" w:hanging="276"/>
        <w:jc w:val="both"/>
      </w:pPr>
      <w:r>
        <w:rPr>
          <w:rStyle w:val="footnotemark"/>
        </w:rPr>
        <w:footnoteRef/>
      </w:r>
      <w:r>
        <w:t xml:space="preserve"> F.L. Bos (ed.): </w:t>
      </w:r>
      <w:r>
        <w:rPr>
          <w:i/>
        </w:rPr>
        <w:t>The True Christian Confession of the Churches of Holland</w:t>
      </w:r>
      <w:r>
        <w:t xml:space="preserve"> (Kampen, Netherlands: Kok), 1957, p. 129. </w:t>
      </w:r>
    </w:p>
  </w:footnote>
  <w:footnote w:id="324">
    <w:p w:rsidR="00531C72" w:rsidRDefault="0068756F">
      <w:pPr>
        <w:pStyle w:val="footnotedescription"/>
        <w:spacing w:after="0" w:line="264" w:lineRule="auto"/>
        <w:ind w:left="276" w:hanging="276"/>
        <w:jc w:val="both"/>
      </w:pPr>
      <w:r>
        <w:rPr>
          <w:rStyle w:val="footnotemark"/>
        </w:rPr>
        <w:footnoteRef/>
      </w:r>
      <w:r>
        <w:t xml:space="preserve"> Cf. in </w:t>
      </w:r>
      <w:r>
        <w:rPr>
          <w:i/>
        </w:rPr>
        <w:t>The Subordinate Standards and Other Authoritative Documents of the Free Church of Scotland</w:t>
      </w:r>
      <w:r>
        <w:t xml:space="preserve">, pp. 251-264. </w:t>
      </w:r>
    </w:p>
  </w:footnote>
  <w:footnote w:id="325">
    <w:p w:rsidR="00531C72" w:rsidRDefault="0068756F">
      <w:pPr>
        <w:pStyle w:val="footnotedescription"/>
        <w:spacing w:after="2"/>
      </w:pPr>
      <w:r>
        <w:rPr>
          <w:rStyle w:val="footnotemark"/>
        </w:rPr>
        <w:footnoteRef/>
      </w:r>
      <w:r>
        <w:t xml:space="preserve"> </w:t>
      </w:r>
      <w:r>
        <w:rPr>
          <w:i/>
        </w:rPr>
        <w:t>Westminster Sum of Saving Knowledge</w:t>
      </w:r>
      <w:r>
        <w:t>, He</w:t>
      </w:r>
      <w:r>
        <w:t xml:space="preserve">ad I:2. </w:t>
      </w:r>
    </w:p>
  </w:footnote>
  <w:footnote w:id="326">
    <w:p w:rsidR="00531C72" w:rsidRDefault="0068756F">
      <w:pPr>
        <w:pStyle w:val="footnotedescription"/>
        <w:spacing w:after="11"/>
      </w:pPr>
      <w:r>
        <w:rPr>
          <w:rStyle w:val="footnotemark"/>
        </w:rPr>
        <w:footnoteRef/>
      </w:r>
      <w:r>
        <w:t xml:space="preserve"> </w:t>
      </w:r>
      <w:r>
        <w:rPr>
          <w:i/>
        </w:rPr>
        <w:t>Ibid.</w:t>
      </w:r>
      <w:r>
        <w:t xml:space="preserve">, Head II:2. </w:t>
      </w:r>
    </w:p>
  </w:footnote>
  <w:footnote w:id="327">
    <w:p w:rsidR="00531C72" w:rsidRDefault="0068756F">
      <w:pPr>
        <w:pStyle w:val="footnotedescription"/>
        <w:spacing w:after="9"/>
      </w:pPr>
      <w:r>
        <w:rPr>
          <w:rStyle w:val="footnotemark"/>
        </w:rPr>
        <w:footnoteRef/>
      </w:r>
      <w:r>
        <w:t xml:space="preserve"> </w:t>
      </w:r>
      <w:r>
        <w:rPr>
          <w:i/>
        </w:rPr>
        <w:t>Ibid.</w:t>
      </w:r>
      <w:r>
        <w:t xml:space="preserve">, Head IV:1:3-4. </w:t>
      </w:r>
    </w:p>
  </w:footnote>
  <w:footnote w:id="328">
    <w:p w:rsidR="00531C72" w:rsidRDefault="0068756F">
      <w:pPr>
        <w:pStyle w:val="footnotedescription"/>
        <w:spacing w:after="0"/>
      </w:pPr>
      <w:r>
        <w:rPr>
          <w:rStyle w:val="footnotemark"/>
        </w:rPr>
        <w:footnoteRef/>
      </w:r>
      <w:r>
        <w:t xml:space="preserve"> </w:t>
      </w:r>
      <w:r>
        <w:rPr>
          <w:i/>
        </w:rPr>
        <w:t>Ibid.</w:t>
      </w:r>
      <w:r>
        <w:t xml:space="preserve">, Practice, Use IV, last paragraph. </w:t>
      </w:r>
    </w:p>
  </w:footnote>
  <w:footnote w:id="329">
    <w:p w:rsidR="00531C72" w:rsidRDefault="0068756F">
      <w:pPr>
        <w:pStyle w:val="footnotedescription"/>
        <w:spacing w:after="0"/>
      </w:pPr>
      <w:r>
        <w:rPr>
          <w:rStyle w:val="footnotemark"/>
        </w:rPr>
        <w:footnoteRef/>
      </w:r>
      <w:r>
        <w:t xml:space="preserve"> </w:t>
      </w:r>
      <w:r>
        <w:rPr>
          <w:i/>
        </w:rPr>
        <w:t>Ibid.</w:t>
      </w:r>
      <w:r>
        <w:t xml:space="preserve">, Warrants to Believe (1st Warrant: </w:t>
      </w:r>
      <w:r>
        <w:rPr>
          <w:u w:val="single" w:color="000000"/>
        </w:rPr>
        <w:t>Fourthly</w:t>
      </w:r>
      <w:r>
        <w:t xml:space="preserve">; 2nd Warrant, 4; 3rd Warrant, 5). </w:t>
      </w:r>
    </w:p>
  </w:footnote>
  <w:footnote w:id="330">
    <w:p w:rsidR="00531C72" w:rsidRDefault="0068756F">
      <w:pPr>
        <w:pStyle w:val="footnotedescription"/>
        <w:spacing w:after="5"/>
      </w:pPr>
      <w:r>
        <w:rPr>
          <w:rStyle w:val="footnotemark"/>
        </w:rPr>
        <w:footnoteRef/>
      </w:r>
      <w:r>
        <w:t xml:space="preserve"> </w:t>
      </w:r>
      <w:r>
        <w:rPr>
          <w:i/>
        </w:rPr>
        <w:t>Ibid.</w:t>
      </w:r>
      <w:r>
        <w:t xml:space="preserve">, Evidences, 1st Requisite, 1-8. </w:t>
      </w:r>
    </w:p>
  </w:footnote>
  <w:footnote w:id="331">
    <w:p w:rsidR="00531C72" w:rsidRDefault="0068756F">
      <w:pPr>
        <w:pStyle w:val="footnotedescription"/>
        <w:spacing w:after="0"/>
      </w:pPr>
      <w:r>
        <w:rPr>
          <w:rStyle w:val="footnotemark"/>
        </w:rPr>
        <w:footnoteRef/>
      </w:r>
      <w:r>
        <w:t xml:space="preserve"> </w:t>
      </w:r>
      <w:r>
        <w:rPr>
          <w:i/>
        </w:rPr>
        <w:t>Ibid.</w:t>
      </w:r>
      <w:r>
        <w:t xml:space="preserve">, Evidences, 1st Requisite (9) through 3rd Requisite; and last section. </w:t>
      </w:r>
    </w:p>
  </w:footnote>
  <w:footnote w:id="332">
    <w:p w:rsidR="00531C72" w:rsidRDefault="0068756F">
      <w:pPr>
        <w:pStyle w:val="footnotedescription"/>
        <w:spacing w:after="6"/>
      </w:pPr>
      <w:r>
        <w:rPr>
          <w:rStyle w:val="footnotemark"/>
        </w:rPr>
        <w:footnoteRef/>
      </w:r>
      <w:r>
        <w:t xml:space="preserve"> Cf. Isa. 8:20 &amp; 33:22. </w:t>
      </w:r>
    </w:p>
  </w:footnote>
  <w:footnote w:id="333">
    <w:p w:rsidR="00531C72" w:rsidRDefault="0068756F">
      <w:pPr>
        <w:pStyle w:val="footnotedescription"/>
        <w:spacing w:after="12"/>
      </w:pPr>
      <w:r>
        <w:rPr>
          <w:rStyle w:val="footnotemark"/>
        </w:rPr>
        <w:footnoteRef/>
      </w:r>
      <w:r>
        <w:t xml:space="preserve"> I John 2:3-4. </w:t>
      </w:r>
    </w:p>
  </w:footnote>
  <w:footnote w:id="334">
    <w:p w:rsidR="00531C72" w:rsidRDefault="0068756F">
      <w:pPr>
        <w:pStyle w:val="footnotedescription"/>
        <w:spacing w:after="14"/>
      </w:pPr>
      <w:r>
        <w:rPr>
          <w:rStyle w:val="footnotemark"/>
        </w:rPr>
        <w:footnoteRef/>
      </w:r>
      <w:r>
        <w:t xml:space="preserve"> I John 3:4. </w:t>
      </w:r>
    </w:p>
  </w:footnote>
  <w:footnote w:id="335">
    <w:p w:rsidR="00531C72" w:rsidRDefault="0068756F">
      <w:pPr>
        <w:pStyle w:val="footnotedescription"/>
        <w:spacing w:after="14"/>
      </w:pPr>
      <w:r>
        <w:rPr>
          <w:rStyle w:val="footnotemark"/>
        </w:rPr>
        <w:footnoteRef/>
      </w:r>
      <w:r>
        <w:t xml:space="preserve"> I John 3:22. </w:t>
      </w:r>
    </w:p>
  </w:footnote>
  <w:footnote w:id="336">
    <w:p w:rsidR="00531C72" w:rsidRDefault="0068756F">
      <w:pPr>
        <w:pStyle w:val="footnotedescription"/>
        <w:spacing w:after="13"/>
      </w:pPr>
      <w:r>
        <w:rPr>
          <w:rStyle w:val="footnotemark"/>
        </w:rPr>
        <w:footnoteRef/>
      </w:r>
      <w:r>
        <w:t xml:space="preserve"> I John 3:24. </w:t>
      </w:r>
    </w:p>
  </w:footnote>
  <w:footnote w:id="337">
    <w:p w:rsidR="00531C72" w:rsidRDefault="0068756F">
      <w:pPr>
        <w:pStyle w:val="footnotedescription"/>
        <w:spacing w:after="12"/>
      </w:pPr>
      <w:r>
        <w:rPr>
          <w:rStyle w:val="footnotemark"/>
        </w:rPr>
        <w:footnoteRef/>
      </w:r>
      <w:r>
        <w:t xml:space="preserve"> I John 5:2-3. </w:t>
      </w:r>
    </w:p>
  </w:footnote>
  <w:footnote w:id="338">
    <w:p w:rsidR="00531C72" w:rsidRDefault="0068756F">
      <w:pPr>
        <w:pStyle w:val="footnotedescription"/>
        <w:spacing w:after="0"/>
      </w:pPr>
      <w:r>
        <w:rPr>
          <w:rStyle w:val="footnotemark"/>
        </w:rPr>
        <w:footnoteRef/>
      </w:r>
      <w:r>
        <w:t xml:space="preserve"> Rev. 12:17. </w:t>
      </w:r>
    </w:p>
  </w:footnote>
  <w:footnote w:id="339">
    <w:p w:rsidR="00531C72" w:rsidRDefault="0068756F">
      <w:pPr>
        <w:pStyle w:val="footnotedescription"/>
        <w:spacing w:after="13"/>
      </w:pPr>
      <w:r>
        <w:rPr>
          <w:rStyle w:val="footnotemark"/>
        </w:rPr>
        <w:footnoteRef/>
      </w:r>
      <w:r>
        <w:t xml:space="preserve"> Rev. 14:12. </w:t>
      </w:r>
    </w:p>
  </w:footnote>
  <w:footnote w:id="340">
    <w:p w:rsidR="00531C72" w:rsidRDefault="0068756F">
      <w:pPr>
        <w:pStyle w:val="footnotedescription"/>
        <w:spacing w:after="15"/>
      </w:pPr>
      <w:r>
        <w:rPr>
          <w:rStyle w:val="footnotemark"/>
        </w:rPr>
        <w:footnoteRef/>
      </w:r>
      <w:r>
        <w:t xml:space="preserve"> Rev. 21:7. </w:t>
      </w:r>
    </w:p>
  </w:footnote>
  <w:footnote w:id="341">
    <w:p w:rsidR="00531C72" w:rsidRDefault="0068756F">
      <w:pPr>
        <w:pStyle w:val="footnotedescription"/>
        <w:spacing w:after="15"/>
      </w:pPr>
      <w:r>
        <w:rPr>
          <w:rStyle w:val="footnotemark"/>
        </w:rPr>
        <w:footnoteRef/>
      </w:r>
      <w:r>
        <w:t xml:space="preserve"> Rev. 21:8. </w:t>
      </w:r>
    </w:p>
  </w:footnote>
  <w:footnote w:id="342">
    <w:p w:rsidR="00531C72" w:rsidRDefault="0068756F">
      <w:pPr>
        <w:pStyle w:val="footnotedescription"/>
        <w:spacing w:after="14"/>
      </w:pPr>
      <w:r>
        <w:rPr>
          <w:rStyle w:val="footnotemark"/>
        </w:rPr>
        <w:footnoteRef/>
      </w:r>
      <w:r>
        <w:t xml:space="preserve"> Rev. 22:11. </w:t>
      </w:r>
    </w:p>
  </w:footnote>
  <w:footnote w:id="343">
    <w:p w:rsidR="00531C72" w:rsidRDefault="0068756F">
      <w:pPr>
        <w:pStyle w:val="footnotedescription"/>
        <w:spacing w:after="15"/>
      </w:pPr>
      <w:r>
        <w:rPr>
          <w:rStyle w:val="footnotemark"/>
        </w:rPr>
        <w:footnoteRef/>
      </w:r>
      <w:r>
        <w:t xml:space="preserve"> Rev. 22:14. </w:t>
      </w:r>
    </w:p>
  </w:footnote>
  <w:footnote w:id="344">
    <w:p w:rsidR="00531C72" w:rsidRDefault="0068756F">
      <w:pPr>
        <w:pStyle w:val="footnotedescription"/>
        <w:spacing w:after="2"/>
      </w:pPr>
      <w:r>
        <w:rPr>
          <w:rStyle w:val="footnotemark"/>
        </w:rPr>
        <w:footnoteRef/>
      </w:r>
      <w:r>
        <w:t xml:space="preserve"> Rev. 22:15, cf..Dt. 23:17f &amp; Phil. 3:2f. </w:t>
      </w:r>
    </w:p>
  </w:footnote>
  <w:footnote w:id="345">
    <w:p w:rsidR="00531C72" w:rsidRDefault="0068756F">
      <w:pPr>
        <w:pStyle w:val="footnotedescription"/>
        <w:spacing w:after="0"/>
      </w:pPr>
      <w:r>
        <w:rPr>
          <w:rStyle w:val="footnotemark"/>
        </w:rPr>
        <w:footnoteRef/>
      </w:r>
      <w:r>
        <w:t xml:space="preserve"> John 14:15.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7"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4" w:line="259" w:lineRule="auto"/>
      <w:ind w:left="0" w:right="4" w:firstLine="0"/>
      <w:jc w:val="center"/>
    </w:pPr>
    <w:r>
      <w:rPr>
        <w:i/>
        <w:sz w:val="25"/>
      </w:rPr>
      <w:t xml:space="preserve">V. </w:t>
    </w:r>
  </w:p>
  <w:p w:rsidR="00531C72" w:rsidRDefault="0068756F">
    <w:pPr>
      <w:spacing w:after="0" w:line="259" w:lineRule="auto"/>
      <w:ind w:left="0" w:right="5" w:firstLine="0"/>
      <w:jc w:val="center"/>
    </w:pPr>
    <w:r>
      <w:rPr>
        <w:i/>
        <w:sz w:val="25"/>
      </w:rPr>
      <w:t>T</w:t>
    </w:r>
    <w:r>
      <w:rPr>
        <w:i/>
        <w:sz w:val="20"/>
      </w:rPr>
      <w:t xml:space="preserve">HE </w:t>
    </w:r>
    <w:r>
      <w:rPr>
        <w:i/>
        <w:sz w:val="25"/>
      </w:rPr>
      <w:t>W</w:t>
    </w:r>
    <w:r>
      <w:rPr>
        <w:i/>
        <w:sz w:val="20"/>
      </w:rPr>
      <w:t xml:space="preserve">ESTMINSTER </w:t>
    </w:r>
    <w:r>
      <w:rPr>
        <w:i/>
        <w:sz w:val="25"/>
      </w:rPr>
      <w:t>S</w:t>
    </w:r>
    <w:r>
      <w:rPr>
        <w:i/>
        <w:sz w:val="20"/>
      </w:rPr>
      <w:t>TANDARDS</w:t>
    </w:r>
    <w:r>
      <w:rPr>
        <w:i/>
        <w:sz w:val="25"/>
      </w:rPr>
      <w:t>’</w:t>
    </w:r>
    <w:r>
      <w:rPr>
        <w:i/>
        <w:sz w:val="20"/>
      </w:rPr>
      <w:t xml:space="preserve"> </w:t>
    </w:r>
    <w:r>
      <w:rPr>
        <w:i/>
        <w:sz w:val="25"/>
      </w:rPr>
      <w:t>E</w:t>
    </w:r>
    <w:r>
      <w:rPr>
        <w:i/>
        <w:sz w:val="20"/>
      </w:rPr>
      <w:t xml:space="preserve">XPOSITION OF THE </w:t>
    </w:r>
    <w:r>
      <w:rPr>
        <w:i/>
        <w:sz w:val="25"/>
      </w:rPr>
      <w:t>M</w:t>
    </w:r>
    <w:r>
      <w:rPr>
        <w:i/>
        <w:sz w:val="20"/>
      </w:rPr>
      <w:t xml:space="preserve">ORAL </w:t>
    </w:r>
    <w:r>
      <w:rPr>
        <w:i/>
        <w:sz w:val="25"/>
      </w:rPr>
      <w:t>L</w:t>
    </w:r>
    <w:r>
      <w:rPr>
        <w:i/>
        <w:sz w:val="20"/>
      </w:rPr>
      <w:t>AW</w:t>
    </w:r>
    <w:r>
      <w:rPr>
        <w:i/>
        <w:sz w:val="25"/>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9"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4" w:line="259" w:lineRule="auto"/>
      <w:ind w:left="0" w:right="7" w:firstLine="0"/>
      <w:jc w:val="center"/>
    </w:pPr>
    <w:r>
      <w:rPr>
        <w:i/>
        <w:sz w:val="25"/>
      </w:rPr>
      <w:t xml:space="preserve">V. </w:t>
    </w:r>
  </w:p>
  <w:p w:rsidR="00531C72" w:rsidRDefault="0068756F">
    <w:pPr>
      <w:spacing w:after="0" w:line="259" w:lineRule="auto"/>
      <w:ind w:left="0" w:right="8" w:firstLine="0"/>
      <w:jc w:val="center"/>
    </w:pPr>
    <w:r>
      <w:rPr>
        <w:i/>
        <w:sz w:val="25"/>
      </w:rPr>
      <w:t>T</w:t>
    </w:r>
    <w:r>
      <w:rPr>
        <w:i/>
        <w:sz w:val="20"/>
      </w:rPr>
      <w:t xml:space="preserve">HE </w:t>
    </w:r>
    <w:r>
      <w:rPr>
        <w:i/>
        <w:sz w:val="25"/>
      </w:rPr>
      <w:t>W</w:t>
    </w:r>
    <w:r>
      <w:rPr>
        <w:i/>
        <w:sz w:val="20"/>
      </w:rPr>
      <w:t xml:space="preserve">ESTMINSTER </w:t>
    </w:r>
    <w:r>
      <w:rPr>
        <w:i/>
        <w:sz w:val="25"/>
      </w:rPr>
      <w:t>S</w:t>
    </w:r>
    <w:r>
      <w:rPr>
        <w:i/>
        <w:sz w:val="20"/>
      </w:rPr>
      <w:t>TANDARDS</w:t>
    </w:r>
    <w:r>
      <w:rPr>
        <w:i/>
        <w:sz w:val="25"/>
      </w:rPr>
      <w:t>’</w:t>
    </w:r>
    <w:r>
      <w:rPr>
        <w:i/>
        <w:sz w:val="20"/>
      </w:rPr>
      <w:t xml:space="preserve"> </w:t>
    </w:r>
    <w:r>
      <w:rPr>
        <w:i/>
        <w:sz w:val="25"/>
      </w:rPr>
      <w:t>E</w:t>
    </w:r>
    <w:r>
      <w:rPr>
        <w:i/>
        <w:sz w:val="20"/>
      </w:rPr>
      <w:t xml:space="preserve">XPOSITION OF THE </w:t>
    </w:r>
    <w:r>
      <w:rPr>
        <w:i/>
        <w:sz w:val="25"/>
      </w:rPr>
      <w:t>M</w:t>
    </w:r>
    <w:r>
      <w:rPr>
        <w:i/>
        <w:sz w:val="20"/>
      </w:rPr>
      <w:t>O</w:t>
    </w:r>
    <w:r>
      <w:rPr>
        <w:i/>
        <w:sz w:val="20"/>
      </w:rPr>
      <w:t xml:space="preserve">RAL </w:t>
    </w:r>
    <w:r>
      <w:rPr>
        <w:i/>
        <w:sz w:val="25"/>
      </w:rPr>
      <w:t>L</w:t>
    </w:r>
    <w:r>
      <w:rPr>
        <w:i/>
        <w:sz w:val="20"/>
      </w:rPr>
      <w:t>AW</w:t>
    </w:r>
    <w:r>
      <w:rPr>
        <w:i/>
        <w:sz w:val="25"/>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9"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4" w:line="259" w:lineRule="auto"/>
      <w:ind w:left="0" w:right="59" w:firstLine="0"/>
      <w:jc w:val="center"/>
    </w:pPr>
    <w:r>
      <w:rPr>
        <w:i/>
        <w:sz w:val="25"/>
      </w:rPr>
      <w:t xml:space="preserve">V. </w:t>
    </w:r>
  </w:p>
  <w:p w:rsidR="00531C72" w:rsidRDefault="0068756F">
    <w:pPr>
      <w:spacing w:after="0" w:line="259" w:lineRule="auto"/>
      <w:ind w:left="0" w:right="60" w:firstLine="0"/>
      <w:jc w:val="center"/>
    </w:pPr>
    <w:r>
      <w:rPr>
        <w:i/>
        <w:sz w:val="25"/>
      </w:rPr>
      <w:t>T</w:t>
    </w:r>
    <w:r>
      <w:rPr>
        <w:i/>
        <w:sz w:val="20"/>
      </w:rPr>
      <w:t xml:space="preserve">HE </w:t>
    </w:r>
    <w:r>
      <w:rPr>
        <w:i/>
        <w:sz w:val="25"/>
      </w:rPr>
      <w:t>W</w:t>
    </w:r>
    <w:r>
      <w:rPr>
        <w:i/>
        <w:sz w:val="20"/>
      </w:rPr>
      <w:t xml:space="preserve">ESTMINSTER </w:t>
    </w:r>
    <w:r>
      <w:rPr>
        <w:i/>
        <w:sz w:val="25"/>
      </w:rPr>
      <w:t>S</w:t>
    </w:r>
    <w:r>
      <w:rPr>
        <w:i/>
        <w:sz w:val="20"/>
      </w:rPr>
      <w:t>TANDARDS</w:t>
    </w:r>
    <w:r>
      <w:rPr>
        <w:i/>
        <w:sz w:val="25"/>
      </w:rPr>
      <w:t>’</w:t>
    </w:r>
    <w:r>
      <w:rPr>
        <w:i/>
        <w:sz w:val="20"/>
      </w:rPr>
      <w:t xml:space="preserve"> </w:t>
    </w:r>
    <w:r>
      <w:rPr>
        <w:i/>
        <w:sz w:val="25"/>
      </w:rPr>
      <w:t>E</w:t>
    </w:r>
    <w:r>
      <w:rPr>
        <w:i/>
        <w:sz w:val="20"/>
      </w:rPr>
      <w:t xml:space="preserve">XPOSITION OF THE </w:t>
    </w:r>
    <w:r>
      <w:rPr>
        <w:i/>
        <w:sz w:val="25"/>
      </w:rPr>
      <w:t>M</w:t>
    </w:r>
    <w:r>
      <w:rPr>
        <w:i/>
        <w:sz w:val="20"/>
      </w:rPr>
      <w:t xml:space="preserve">ORAL </w:t>
    </w:r>
    <w:r>
      <w:rPr>
        <w:i/>
        <w:sz w:val="25"/>
      </w:rPr>
      <w:t>L</w:t>
    </w:r>
    <w:r>
      <w:rPr>
        <w:i/>
        <w:sz w:val="20"/>
      </w:rPr>
      <w:t>AW</w:t>
    </w:r>
    <w:r>
      <w:rPr>
        <w:i/>
        <w:sz w:val="25"/>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4" w:line="259" w:lineRule="auto"/>
      <w:ind w:left="0" w:right="59" w:firstLine="0"/>
      <w:jc w:val="center"/>
    </w:pPr>
    <w:r>
      <w:rPr>
        <w:i/>
        <w:sz w:val="25"/>
      </w:rPr>
      <w:t xml:space="preserve">V. </w:t>
    </w:r>
  </w:p>
  <w:p w:rsidR="00531C72" w:rsidRDefault="0068756F">
    <w:pPr>
      <w:spacing w:after="0" w:line="259" w:lineRule="auto"/>
      <w:ind w:left="0" w:right="60" w:firstLine="0"/>
      <w:jc w:val="center"/>
    </w:pPr>
    <w:r>
      <w:rPr>
        <w:i/>
        <w:sz w:val="25"/>
      </w:rPr>
      <w:t>T</w:t>
    </w:r>
    <w:r>
      <w:rPr>
        <w:i/>
        <w:sz w:val="20"/>
      </w:rPr>
      <w:t xml:space="preserve">HE </w:t>
    </w:r>
    <w:r>
      <w:rPr>
        <w:i/>
        <w:sz w:val="25"/>
      </w:rPr>
      <w:t>W</w:t>
    </w:r>
    <w:r>
      <w:rPr>
        <w:i/>
        <w:sz w:val="20"/>
      </w:rPr>
      <w:t xml:space="preserve">ESTMINSTER </w:t>
    </w:r>
    <w:r>
      <w:rPr>
        <w:i/>
        <w:sz w:val="25"/>
      </w:rPr>
      <w:t>S</w:t>
    </w:r>
    <w:r>
      <w:rPr>
        <w:i/>
        <w:sz w:val="20"/>
      </w:rPr>
      <w:t>TANDARDS</w:t>
    </w:r>
    <w:r>
      <w:rPr>
        <w:i/>
        <w:sz w:val="25"/>
      </w:rPr>
      <w:t>’</w:t>
    </w:r>
    <w:r>
      <w:rPr>
        <w:i/>
        <w:sz w:val="20"/>
      </w:rPr>
      <w:t xml:space="preserve"> </w:t>
    </w:r>
    <w:r>
      <w:rPr>
        <w:i/>
        <w:sz w:val="25"/>
      </w:rPr>
      <w:t>E</w:t>
    </w:r>
    <w:r>
      <w:rPr>
        <w:i/>
        <w:sz w:val="20"/>
      </w:rPr>
      <w:t xml:space="preserve">XPOSITION OF THE </w:t>
    </w:r>
    <w:r>
      <w:rPr>
        <w:i/>
        <w:sz w:val="25"/>
      </w:rPr>
      <w:t>M</w:t>
    </w:r>
    <w:r>
      <w:rPr>
        <w:i/>
        <w:sz w:val="20"/>
      </w:rPr>
      <w:t xml:space="preserve">ORAL </w:t>
    </w:r>
    <w:r>
      <w:rPr>
        <w:i/>
        <w:sz w:val="25"/>
      </w:rPr>
      <w:t>L</w:t>
    </w:r>
    <w:r>
      <w:rPr>
        <w:i/>
        <w:sz w:val="20"/>
      </w:rPr>
      <w:t>AW</w:t>
    </w:r>
    <w:r>
      <w:rPr>
        <w:i/>
        <w:sz w:val="25"/>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7"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5" w:line="259" w:lineRule="auto"/>
      <w:ind w:left="0" w:right="6" w:firstLine="0"/>
      <w:jc w:val="center"/>
    </w:pPr>
    <w:r>
      <w:rPr>
        <w:i/>
        <w:sz w:val="25"/>
      </w:rPr>
      <w:t xml:space="preserve">VII. </w:t>
    </w:r>
  </w:p>
  <w:p w:rsidR="00531C72" w:rsidRDefault="0068756F">
    <w:pPr>
      <w:spacing w:after="0" w:line="259" w:lineRule="auto"/>
      <w:ind w:left="0" w:right="6" w:firstLine="0"/>
      <w:jc w:val="center"/>
    </w:pPr>
    <w:r>
      <w:rPr>
        <w:i/>
        <w:sz w:val="25"/>
      </w:rPr>
      <w:t>T</w:t>
    </w:r>
    <w:r>
      <w:rPr>
        <w:i/>
        <w:sz w:val="20"/>
      </w:rPr>
      <w:t xml:space="preserve">HE </w:t>
    </w:r>
    <w:r>
      <w:rPr>
        <w:i/>
        <w:sz w:val="25"/>
      </w:rPr>
      <w:t>W</w:t>
    </w:r>
    <w:r>
      <w:rPr>
        <w:i/>
        <w:sz w:val="20"/>
      </w:rPr>
      <w:t xml:space="preserve">ESTMINSTER </w:t>
    </w:r>
    <w:r>
      <w:rPr>
        <w:i/>
        <w:sz w:val="25"/>
      </w:rPr>
      <w:t>S</w:t>
    </w:r>
    <w:r>
      <w:rPr>
        <w:i/>
        <w:sz w:val="20"/>
      </w:rPr>
      <w:t xml:space="preserve">TANDARDS ON THE </w:t>
    </w:r>
    <w:r>
      <w:rPr>
        <w:i/>
        <w:sz w:val="25"/>
      </w:rPr>
      <w:t>J</w:t>
    </w:r>
    <w:r>
      <w:rPr>
        <w:i/>
        <w:sz w:val="20"/>
      </w:rPr>
      <w:t xml:space="preserve">UDICIAL </w:t>
    </w:r>
    <w:r>
      <w:rPr>
        <w:i/>
        <w:sz w:val="25"/>
      </w:rPr>
      <w:t>L</w:t>
    </w:r>
    <w:r>
      <w:rPr>
        <w:i/>
        <w:sz w:val="20"/>
      </w:rPr>
      <w:t>AWS</w:t>
    </w:r>
    <w:r>
      <w:rPr>
        <w:i/>
        <w:sz w:val="25"/>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5" w:line="259" w:lineRule="auto"/>
      <w:ind w:left="0" w:right="6" w:firstLine="0"/>
      <w:jc w:val="center"/>
    </w:pPr>
    <w:r>
      <w:rPr>
        <w:i/>
        <w:sz w:val="25"/>
      </w:rPr>
      <w:t xml:space="preserve">VII. </w:t>
    </w:r>
  </w:p>
  <w:p w:rsidR="00531C72" w:rsidRDefault="0068756F">
    <w:pPr>
      <w:spacing w:after="0" w:line="259" w:lineRule="auto"/>
      <w:ind w:left="0" w:right="6" w:firstLine="0"/>
      <w:jc w:val="center"/>
    </w:pPr>
    <w:r>
      <w:rPr>
        <w:i/>
        <w:sz w:val="25"/>
      </w:rPr>
      <w:t>T</w:t>
    </w:r>
    <w:r>
      <w:rPr>
        <w:i/>
        <w:sz w:val="20"/>
      </w:rPr>
      <w:t xml:space="preserve">HE </w:t>
    </w:r>
    <w:r>
      <w:rPr>
        <w:i/>
        <w:sz w:val="25"/>
      </w:rPr>
      <w:t>W</w:t>
    </w:r>
    <w:r>
      <w:rPr>
        <w:i/>
        <w:sz w:val="20"/>
      </w:rPr>
      <w:t xml:space="preserve">ESTMINSTER </w:t>
    </w:r>
    <w:r>
      <w:rPr>
        <w:i/>
        <w:sz w:val="25"/>
      </w:rPr>
      <w:t>S</w:t>
    </w:r>
    <w:r>
      <w:rPr>
        <w:i/>
        <w:sz w:val="20"/>
      </w:rPr>
      <w:t xml:space="preserve">TANDARDS ON THE </w:t>
    </w:r>
    <w:r>
      <w:rPr>
        <w:i/>
        <w:sz w:val="25"/>
      </w:rPr>
      <w:t>J</w:t>
    </w:r>
    <w:r>
      <w:rPr>
        <w:i/>
        <w:sz w:val="20"/>
      </w:rPr>
      <w:t xml:space="preserve">UDICIAL </w:t>
    </w:r>
    <w:r>
      <w:rPr>
        <w:i/>
        <w:sz w:val="25"/>
      </w:rPr>
      <w:t>L</w:t>
    </w:r>
    <w:r>
      <w:rPr>
        <w:i/>
        <w:sz w:val="20"/>
      </w:rPr>
      <w:t>AWS</w:t>
    </w:r>
    <w:r>
      <w:rPr>
        <w:i/>
        <w:sz w:val="25"/>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60"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15" w:line="259" w:lineRule="auto"/>
      <w:ind w:left="0" w:right="59" w:firstLine="0"/>
      <w:jc w:val="center"/>
    </w:pPr>
    <w:r>
      <w:rPr>
        <w:i/>
        <w:sz w:val="25"/>
      </w:rPr>
      <w:t xml:space="preserve">VIII. </w:t>
    </w:r>
  </w:p>
  <w:p w:rsidR="00531C72" w:rsidRDefault="0068756F">
    <w:pPr>
      <w:spacing w:after="0" w:line="259" w:lineRule="auto"/>
      <w:ind w:left="0" w:right="58" w:firstLine="0"/>
      <w:jc w:val="center"/>
    </w:pPr>
    <w:r>
      <w:rPr>
        <w:i/>
        <w:sz w:val="25"/>
      </w:rPr>
      <w:t>C</w:t>
    </w:r>
    <w:r>
      <w:rPr>
        <w:i/>
        <w:sz w:val="20"/>
      </w:rPr>
      <w:t xml:space="preserve">ALVINISM ON THE </w:t>
    </w:r>
    <w:r>
      <w:rPr>
        <w:i/>
        <w:sz w:val="25"/>
      </w:rPr>
      <w:t>L</w:t>
    </w:r>
    <w:r>
      <w:rPr>
        <w:i/>
        <w:sz w:val="20"/>
      </w:rPr>
      <w:t xml:space="preserve">EGAL </w:t>
    </w:r>
    <w:r>
      <w:rPr>
        <w:i/>
        <w:sz w:val="25"/>
      </w:rPr>
      <w:t>D</w:t>
    </w:r>
    <w:r>
      <w:rPr>
        <w:i/>
        <w:sz w:val="20"/>
      </w:rPr>
      <w:t xml:space="preserve">UTIES OF </w:t>
    </w:r>
    <w:r>
      <w:rPr>
        <w:i/>
        <w:sz w:val="25"/>
      </w:rPr>
      <w:t>C</w:t>
    </w:r>
    <w:r>
      <w:rPr>
        <w:i/>
        <w:sz w:val="20"/>
      </w:rPr>
      <w:t xml:space="preserve">IVIL </w:t>
    </w:r>
    <w:r>
      <w:rPr>
        <w:i/>
        <w:sz w:val="25"/>
      </w:rPr>
      <w:t>M</w:t>
    </w:r>
    <w:r>
      <w:rPr>
        <w:i/>
        <w:sz w:val="20"/>
      </w:rPr>
      <w:t>AGISTRATES</w:t>
    </w:r>
    <w:r>
      <w:rPr>
        <w:i/>
        <w:sz w:val="25"/>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68756F">
    <w:pPr>
      <w:spacing w:after="0" w:line="259" w:lineRule="auto"/>
      <w:ind w:left="0" w:right="5" w:firstLine="0"/>
      <w:jc w:val="center"/>
    </w:pPr>
    <w:r>
      <w:rPr>
        <w:i/>
        <w:sz w:val="25"/>
      </w:rPr>
      <w:t>A</w:t>
    </w:r>
    <w:r>
      <w:rPr>
        <w:i/>
        <w:sz w:val="20"/>
      </w:rPr>
      <w:t xml:space="preserve">RE THE </w:t>
    </w:r>
    <w:r>
      <w:rPr>
        <w:i/>
        <w:sz w:val="25"/>
      </w:rPr>
      <w:t>M</w:t>
    </w:r>
    <w:r>
      <w:rPr>
        <w:i/>
        <w:sz w:val="20"/>
      </w:rPr>
      <w:t>OSAIC LAWS FOR TODAY</w:t>
    </w:r>
    <w:r>
      <w:rPr>
        <w:i/>
        <w:sz w:val="25"/>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72" w:rsidRDefault="00531C7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11A"/>
    <w:multiLevelType w:val="hybridMultilevel"/>
    <w:tmpl w:val="D482F984"/>
    <w:lvl w:ilvl="0" w:tplc="E6168614">
      <w:start w:val="215"/>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325411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F69C62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11BA4C2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FE48C08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410A748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FA08953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E41A76E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1124F82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 w15:restartNumberingAfterBreak="0">
    <w:nsid w:val="09BE6977"/>
    <w:multiLevelType w:val="hybridMultilevel"/>
    <w:tmpl w:val="6D108892"/>
    <w:lvl w:ilvl="0" w:tplc="C6C62016">
      <w:start w:val="220"/>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5E6243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6214167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B10E1C4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724A20A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F30A7CE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F1D878C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F042AAC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5A14218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2" w15:restartNumberingAfterBreak="0">
    <w:nsid w:val="13A30895"/>
    <w:multiLevelType w:val="hybridMultilevel"/>
    <w:tmpl w:val="B5484054"/>
    <w:lvl w:ilvl="0" w:tplc="5B0E90C8">
      <w:start w:val="335"/>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6E2B30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62C2381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0BF4F4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CBCCC8A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34CCE6B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EBA84B5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BE74089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2F16E9C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3" w15:restartNumberingAfterBreak="0">
    <w:nsid w:val="481502E1"/>
    <w:multiLevelType w:val="hybridMultilevel"/>
    <w:tmpl w:val="3F888E56"/>
    <w:lvl w:ilvl="0" w:tplc="E1B45F1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06924962">
      <w:start w:val="1"/>
      <w:numFmt w:val="lowerLetter"/>
      <w:lvlText w:val="%2"/>
      <w:lvlJc w:val="left"/>
      <w:pPr>
        <w:ind w:left="510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A866DE2E">
      <w:start w:val="1"/>
      <w:numFmt w:val="lowerRoman"/>
      <w:lvlText w:val="%3"/>
      <w:lvlJc w:val="left"/>
      <w:pPr>
        <w:ind w:left="582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4BAA455A">
      <w:start w:val="1"/>
      <w:numFmt w:val="decimal"/>
      <w:lvlText w:val="%4"/>
      <w:lvlJc w:val="left"/>
      <w:pPr>
        <w:ind w:left="654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F7CC18B8">
      <w:start w:val="1"/>
      <w:numFmt w:val="lowerLetter"/>
      <w:lvlText w:val="%5"/>
      <w:lvlJc w:val="left"/>
      <w:pPr>
        <w:ind w:left="726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B2CA6830">
      <w:start w:val="1"/>
      <w:numFmt w:val="lowerRoman"/>
      <w:lvlText w:val="%6"/>
      <w:lvlJc w:val="left"/>
      <w:pPr>
        <w:ind w:left="798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56D48A20">
      <w:start w:val="1"/>
      <w:numFmt w:val="decimal"/>
      <w:lvlText w:val="%7"/>
      <w:lvlJc w:val="left"/>
      <w:pPr>
        <w:ind w:left="870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5E08E1EA">
      <w:start w:val="1"/>
      <w:numFmt w:val="lowerLetter"/>
      <w:lvlText w:val="%8"/>
      <w:lvlJc w:val="left"/>
      <w:pPr>
        <w:ind w:left="942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6F1AD3B4">
      <w:start w:val="1"/>
      <w:numFmt w:val="lowerRoman"/>
      <w:lvlText w:val="%9"/>
      <w:lvlJc w:val="left"/>
      <w:pPr>
        <w:ind w:left="10146"/>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560B2549"/>
    <w:multiLevelType w:val="hybridMultilevel"/>
    <w:tmpl w:val="3626B3B8"/>
    <w:lvl w:ilvl="0" w:tplc="45B0D544">
      <w:start w:val="208"/>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1C0092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9A66E3F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D12865B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1BEA498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A9245CC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2222C39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3D49D7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A0B4B7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5" w15:restartNumberingAfterBreak="0">
    <w:nsid w:val="5E8E3D04"/>
    <w:multiLevelType w:val="hybridMultilevel"/>
    <w:tmpl w:val="28DAB4E6"/>
    <w:lvl w:ilvl="0" w:tplc="4E7C83F0">
      <w:start w:val="205"/>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0A9071E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240AE4C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7078423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4583BC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D2E2D63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5FE8C5F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E6E0AB9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10142B1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6" w15:restartNumberingAfterBreak="0">
    <w:nsid w:val="5EA475E2"/>
    <w:multiLevelType w:val="hybridMultilevel"/>
    <w:tmpl w:val="551C7C0E"/>
    <w:lvl w:ilvl="0" w:tplc="C790850E">
      <w:start w:val="201"/>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EA8CA38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CFFA3DB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3FFC380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5AC6D24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DDC08CE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F716952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84D8C2A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0C6C064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7" w15:restartNumberingAfterBreak="0">
    <w:nsid w:val="612A5664"/>
    <w:multiLevelType w:val="hybridMultilevel"/>
    <w:tmpl w:val="25300046"/>
    <w:lvl w:ilvl="0" w:tplc="EEB4FB5E">
      <w:start w:val="362"/>
      <w:numFmt w:val="decimal"/>
      <w:lvlText w:val="%1"/>
      <w:lvlJc w:val="left"/>
      <w:pPr>
        <w:ind w:left="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0A84B78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2836FCB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64EE871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F328D23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1C04084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C0DAFF7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01021FD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7D82599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72"/>
    <w:rsid w:val="00531C72"/>
    <w:rsid w:val="0068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DFE8089-2D9C-4F0A-AF95-48B9A58B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4" w:line="244" w:lineRule="auto"/>
      <w:ind w:left="42" w:firstLine="266"/>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numPr>
        <w:numId w:val="8"/>
      </w:numPr>
      <w:spacing w:after="421"/>
      <w:ind w:left="10" w:right="61" w:hanging="10"/>
      <w:jc w:val="center"/>
      <w:outlineLvl w:val="0"/>
    </w:pPr>
    <w:rPr>
      <w:rFonts w:ascii="Times New Roman" w:eastAsia="Times New Roman" w:hAnsi="Times New Roman" w:cs="Times New Roman"/>
      <w:b/>
      <w:color w:val="000000"/>
      <w:sz w:val="21"/>
    </w:rPr>
  </w:style>
  <w:style w:type="paragraph" w:styleId="Heading2">
    <w:name w:val="heading 2"/>
    <w:next w:val="Normal"/>
    <w:link w:val="Heading2Char"/>
    <w:uiPriority w:val="9"/>
    <w:unhideWhenUsed/>
    <w:qFormat/>
    <w:pPr>
      <w:keepNext/>
      <w:keepLines/>
      <w:spacing w:after="421"/>
      <w:ind w:left="10" w:right="61" w:hanging="10"/>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paragraph" w:customStyle="1" w:styleId="footnotedescription">
    <w:name w:val="footnote description"/>
    <w:next w:val="Normal"/>
    <w:link w:val="footnotedescriptionChar"/>
    <w:hidden/>
    <w:pPr>
      <w:spacing w:after="1"/>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Heading1Char">
    <w:name w:val="Heading 1 Char"/>
    <w:link w:val="Heading1"/>
    <w:rPr>
      <w:rFonts w:ascii="Times New Roman" w:eastAsia="Times New Roman" w:hAnsi="Times New Roman" w:cs="Times New Roman"/>
      <w:b/>
      <w:color w:val="000000"/>
      <w:sz w:val="21"/>
    </w:rPr>
  </w:style>
  <w:style w:type="paragraph" w:styleId="TOC1">
    <w:name w:val="toc 1"/>
    <w:hidden/>
    <w:pPr>
      <w:spacing w:after="0" w:line="416" w:lineRule="auto"/>
      <w:ind w:left="25" w:right="15" w:hanging="10"/>
    </w:pPr>
    <w:rPr>
      <w:rFonts w:ascii="Times New Roman" w:eastAsia="Times New Roman" w:hAnsi="Times New Roman" w:cs="Times New Roman"/>
      <w:color w:val="000000"/>
      <w:sz w:val="27"/>
    </w:rPr>
  </w:style>
  <w:style w:type="paragraph" w:styleId="TOC2">
    <w:name w:val="toc 2"/>
    <w:hidden/>
    <w:pPr>
      <w:spacing w:after="4849" w:line="416" w:lineRule="auto"/>
      <w:ind w:left="25" w:right="15" w:hanging="10"/>
    </w:pPr>
    <w:rPr>
      <w:rFonts w:ascii="Times New Roman" w:eastAsia="Times New Roman" w:hAnsi="Times New Roman" w:cs="Times New Roman"/>
      <w:color w:val="000000"/>
      <w:sz w:val="27"/>
    </w:rPr>
  </w:style>
  <w:style w:type="character" w:styleId="LineNumber">
    <w:name w:val="line number"/>
    <w:hidden/>
    <w:rPr>
      <w:rFonts w:ascii="Times New Roman" w:eastAsia="Times New Roman" w:hAnsi="Times New Roman" w:cs="Times New Roman"/>
      <w:color w:val="000000"/>
      <w:sz w:val="13"/>
    </w:rPr>
  </w:style>
  <w:style w:type="character" w:customStyle="1" w:styleId="footnotemark">
    <w:name w:val="footnote mark"/>
    <w:hidden/>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80" Type="http://schemas.openxmlformats.org/officeDocument/2006/relationships/header" Target="header37.xml"/><Relationship Id="rId85" Type="http://schemas.openxmlformats.org/officeDocument/2006/relationships/footer" Target="footer39.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54" Type="http://schemas.openxmlformats.org/officeDocument/2006/relationships/header" Target="header24.xml"/><Relationship Id="rId70" Type="http://schemas.openxmlformats.org/officeDocument/2006/relationships/footer" Target="footer31.xml"/><Relationship Id="rId75" Type="http://schemas.openxmlformats.org/officeDocument/2006/relationships/header" Target="header35.xml"/><Relationship Id="rId91" Type="http://schemas.openxmlformats.org/officeDocument/2006/relationships/footer" Target="footer42.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7" Type="http://schemas.openxmlformats.org/officeDocument/2006/relationships/image" Target="media/image1.jpg"/><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30016</Words>
  <Characters>171094</Characters>
  <Application>Microsoft Office Word</Application>
  <DocSecurity>4</DocSecurity>
  <Lines>1425</Lines>
  <Paragraphs>401</Paragraphs>
  <ScaleCrop>false</ScaleCrop>
  <Company/>
  <LinksUpToDate>false</LinksUpToDate>
  <CharactersWithSpaces>200709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Mosaic Laws.doc</dc:title>
  <dc:subject/>
  <dc:creator>Administrator</dc:creator>
  <cp:keywords/>
  <cp:lastModifiedBy>word</cp:lastModifiedBy>
  <cp:revision>2</cp:revision>
  <dcterms:created xsi:type="dcterms:W3CDTF">2022-02-23T08:31:00Z</dcterms:created>
  <dcterms:modified xsi:type="dcterms:W3CDTF">2022-02-23T08:31:00Z</dcterms:modified>
</cp:coreProperties>
</file>